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kern w:val="0"/>
          <w:sz w:val="36"/>
          <w:szCs w:val="36"/>
        </w:rPr>
      </w:pPr>
      <w:bookmarkStart w:id="0" w:name="_Hlk66991295"/>
      <w:r>
        <w:rPr>
          <w:rFonts w:hint="eastAsia" w:ascii="宋体" w:hAnsi="宋体"/>
          <w:b/>
          <w:color w:val="000000"/>
          <w:kern w:val="0"/>
          <w:sz w:val="36"/>
          <w:szCs w:val="36"/>
        </w:rPr>
        <w:t>剑阁县人民医院</w:t>
      </w:r>
      <w:r>
        <w:rPr>
          <w:rFonts w:hint="eastAsia" w:ascii="宋体" w:hAnsi="宋体"/>
          <w:b/>
          <w:color w:val="000000"/>
          <w:kern w:val="0"/>
          <w:sz w:val="36"/>
          <w:szCs w:val="36"/>
          <w:lang w:val="en-US" w:eastAsia="zh-CN"/>
        </w:rPr>
        <w:t>提标扩能建设</w:t>
      </w:r>
      <w:r>
        <w:rPr>
          <w:rFonts w:hint="eastAsia" w:ascii="宋体" w:hAnsi="宋体"/>
          <w:b/>
          <w:color w:val="000000"/>
          <w:kern w:val="0"/>
          <w:sz w:val="36"/>
          <w:szCs w:val="36"/>
        </w:rPr>
        <w:t>项目</w:t>
      </w:r>
    </w:p>
    <w:bookmarkEnd w:id="0"/>
    <w:p>
      <w:pPr>
        <w:jc w:val="center"/>
        <w:rPr>
          <w:rFonts w:hint="default" w:ascii="宋体" w:hAnsi="宋体"/>
          <w:b/>
          <w:color w:val="000000"/>
          <w:kern w:val="0"/>
          <w:sz w:val="36"/>
          <w:szCs w:val="36"/>
          <w:lang w:val="en-US"/>
        </w:rPr>
      </w:pPr>
      <w:r>
        <w:rPr>
          <w:rFonts w:hint="eastAsia" w:ascii="宋体" w:hAnsi="宋体"/>
          <w:b/>
          <w:color w:val="000000"/>
          <w:kern w:val="0"/>
          <w:sz w:val="36"/>
          <w:szCs w:val="36"/>
          <w:lang w:val="en-US" w:eastAsia="zh-CN"/>
        </w:rPr>
        <w:t>地质灾害危险性评估（第二次）</w:t>
      </w: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52"/>
          <w:szCs w:val="52"/>
        </w:rPr>
      </w:pPr>
      <w:r>
        <w:rPr>
          <w:rFonts w:hint="eastAsia" w:ascii="宋体" w:hAnsi="宋体"/>
          <w:b/>
          <w:color w:val="000000"/>
          <w:kern w:val="0"/>
          <w:sz w:val="52"/>
          <w:szCs w:val="52"/>
        </w:rPr>
        <w:t>竞争性谈判文件</w:t>
      </w: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2"/>
          <w:szCs w:val="32"/>
        </w:rPr>
      </w:pPr>
    </w:p>
    <w:p>
      <w:pPr>
        <w:jc w:val="center"/>
        <w:rPr>
          <w:rFonts w:ascii="宋体" w:hAnsi="宋体"/>
          <w:b/>
          <w:color w:val="000000"/>
          <w:kern w:val="0"/>
          <w:sz w:val="36"/>
          <w:szCs w:val="36"/>
        </w:rPr>
      </w:pPr>
      <w:r>
        <w:rPr>
          <w:rFonts w:hint="eastAsia" w:ascii="宋体" w:hAnsi="宋体"/>
          <w:b/>
          <w:color w:val="000000"/>
          <w:kern w:val="0"/>
          <w:sz w:val="36"/>
          <w:szCs w:val="36"/>
        </w:rPr>
        <w:t>竞争性谈判人:剑阁县人民医院(盖章)</w:t>
      </w:r>
    </w:p>
    <w:p>
      <w:pPr>
        <w:jc w:val="center"/>
        <w:rPr>
          <w:rFonts w:ascii="宋体" w:hAnsi="宋体"/>
          <w:b/>
          <w:color w:val="000000"/>
          <w:kern w:val="0"/>
          <w:sz w:val="36"/>
          <w:szCs w:val="36"/>
        </w:rPr>
      </w:pPr>
    </w:p>
    <w:p>
      <w:pPr>
        <w:jc w:val="center"/>
        <w:rPr>
          <w:rFonts w:ascii="宋体" w:hAnsi="宋体"/>
          <w:b/>
          <w:color w:val="000000"/>
          <w:kern w:val="0"/>
          <w:sz w:val="36"/>
          <w:szCs w:val="36"/>
        </w:rPr>
      </w:pPr>
      <w:r>
        <w:rPr>
          <w:rFonts w:ascii="宋体" w:hAnsi="宋体"/>
          <w:b/>
          <w:color w:val="000000"/>
          <w:kern w:val="0"/>
          <w:sz w:val="36"/>
          <w:szCs w:val="36"/>
        </w:rPr>
        <w:t>20</w:t>
      </w:r>
      <w:r>
        <w:rPr>
          <w:rFonts w:hint="eastAsia" w:ascii="宋体" w:hAnsi="宋体"/>
          <w:b/>
          <w:color w:val="000000"/>
          <w:kern w:val="0"/>
          <w:sz w:val="36"/>
          <w:szCs w:val="36"/>
        </w:rPr>
        <w:t>2</w:t>
      </w:r>
      <w:r>
        <w:rPr>
          <w:rFonts w:hint="eastAsia" w:ascii="宋体" w:hAnsi="宋体"/>
          <w:b/>
          <w:color w:val="000000"/>
          <w:kern w:val="0"/>
          <w:sz w:val="36"/>
          <w:szCs w:val="36"/>
          <w:lang w:val="en-US" w:eastAsia="zh-CN"/>
        </w:rPr>
        <w:t>3</w:t>
      </w:r>
      <w:r>
        <w:rPr>
          <w:rFonts w:hint="eastAsia" w:ascii="宋体" w:hAnsi="宋体"/>
          <w:b/>
          <w:color w:val="000000"/>
          <w:kern w:val="0"/>
          <w:sz w:val="36"/>
          <w:szCs w:val="36"/>
        </w:rPr>
        <w:t>年</w:t>
      </w:r>
      <w:r>
        <w:rPr>
          <w:rFonts w:hint="eastAsia" w:ascii="宋体" w:hAnsi="宋体"/>
          <w:b/>
          <w:color w:val="000000"/>
          <w:kern w:val="0"/>
          <w:sz w:val="36"/>
          <w:szCs w:val="36"/>
          <w:lang w:val="en-US" w:eastAsia="zh-CN"/>
        </w:rPr>
        <w:t>11</w:t>
      </w:r>
      <w:r>
        <w:rPr>
          <w:rFonts w:hint="eastAsia" w:ascii="宋体" w:hAnsi="宋体"/>
          <w:b/>
          <w:color w:val="000000"/>
          <w:kern w:val="0"/>
          <w:sz w:val="36"/>
          <w:szCs w:val="36"/>
        </w:rPr>
        <w:t>月</w:t>
      </w:r>
      <w:r>
        <w:rPr>
          <w:rFonts w:hint="eastAsia" w:ascii="宋体" w:hAnsi="宋体"/>
          <w:b/>
          <w:color w:val="000000"/>
          <w:kern w:val="0"/>
          <w:sz w:val="36"/>
          <w:szCs w:val="36"/>
          <w:lang w:val="en-US" w:eastAsia="zh-CN"/>
        </w:rPr>
        <w:t>28</w:t>
      </w:r>
      <w:r>
        <w:rPr>
          <w:rFonts w:hint="eastAsia" w:ascii="宋体" w:hAnsi="宋体"/>
          <w:b/>
          <w:color w:val="000000"/>
          <w:kern w:val="0"/>
          <w:sz w:val="36"/>
          <w:szCs w:val="36"/>
        </w:rPr>
        <w:t>日</w:t>
      </w:r>
    </w:p>
    <w:p>
      <w:pPr>
        <w:jc w:val="center"/>
        <w:rPr>
          <w:rFonts w:ascii="宋体" w:hAnsi="宋体"/>
          <w:b/>
          <w:color w:val="000000"/>
          <w:kern w:val="0"/>
          <w:sz w:val="28"/>
          <w:szCs w:val="28"/>
        </w:rPr>
      </w:pPr>
    </w:p>
    <w:p>
      <w:pPr>
        <w:jc w:val="center"/>
        <w:rPr>
          <w:rFonts w:ascii="宋体" w:hAnsi="宋体"/>
          <w:b/>
          <w:color w:val="000000"/>
          <w:kern w:val="0"/>
          <w:sz w:val="28"/>
          <w:szCs w:val="28"/>
        </w:rPr>
      </w:pPr>
    </w:p>
    <w:p>
      <w:pPr>
        <w:jc w:val="center"/>
        <w:rPr>
          <w:rFonts w:ascii="宋体" w:hAnsi="宋体"/>
          <w:b/>
          <w:color w:val="000000"/>
          <w:kern w:val="0"/>
          <w:sz w:val="28"/>
          <w:szCs w:val="28"/>
        </w:rPr>
      </w:pPr>
    </w:p>
    <w:p>
      <w:pPr>
        <w:pStyle w:val="2"/>
      </w:pPr>
    </w:p>
    <w:p>
      <w:pPr>
        <w:jc w:val="center"/>
        <w:rPr>
          <w:rFonts w:ascii="宋体" w:hAnsi="宋体"/>
          <w:b/>
          <w:color w:val="000000"/>
          <w:kern w:val="0"/>
          <w:sz w:val="28"/>
          <w:szCs w:val="28"/>
        </w:rPr>
      </w:pPr>
    </w:p>
    <w:p>
      <w:pPr>
        <w:jc w:val="center"/>
        <w:rPr>
          <w:rFonts w:ascii="宋体" w:hAnsi="宋体"/>
          <w:b/>
          <w:color w:val="000000"/>
          <w:kern w:val="0"/>
          <w:sz w:val="32"/>
          <w:szCs w:val="32"/>
        </w:rPr>
      </w:pPr>
      <w:r>
        <w:rPr>
          <w:rFonts w:hint="eastAsia" w:ascii="宋体" w:hAnsi="宋体"/>
          <w:b/>
          <w:color w:val="000000"/>
          <w:kern w:val="0"/>
          <w:sz w:val="32"/>
          <w:szCs w:val="32"/>
        </w:rPr>
        <w:t>剑阁县人民医院</w:t>
      </w:r>
      <w:r>
        <w:rPr>
          <w:rFonts w:hint="eastAsia" w:ascii="宋体" w:hAnsi="宋体"/>
          <w:b/>
          <w:color w:val="000000"/>
          <w:kern w:val="0"/>
          <w:sz w:val="32"/>
          <w:szCs w:val="32"/>
          <w:lang w:val="en-US" w:eastAsia="zh-CN"/>
        </w:rPr>
        <w:t>提标扩能建设</w:t>
      </w:r>
      <w:r>
        <w:rPr>
          <w:rFonts w:hint="eastAsia" w:ascii="宋体" w:hAnsi="宋体"/>
          <w:b/>
          <w:color w:val="000000"/>
          <w:kern w:val="0"/>
          <w:sz w:val="32"/>
          <w:szCs w:val="32"/>
        </w:rPr>
        <w:t>项目</w:t>
      </w:r>
    </w:p>
    <w:p>
      <w:pPr>
        <w:jc w:val="center"/>
        <w:rPr>
          <w:rFonts w:hint="default" w:ascii="宋体" w:hAnsi="宋体" w:eastAsiaTheme="minorEastAsia"/>
          <w:b/>
          <w:color w:val="000000"/>
          <w:kern w:val="0"/>
          <w:sz w:val="32"/>
          <w:szCs w:val="32"/>
          <w:lang w:val="en-US" w:eastAsia="zh-CN"/>
        </w:rPr>
      </w:pPr>
      <w:r>
        <w:rPr>
          <w:rFonts w:hint="eastAsia" w:ascii="宋体" w:hAnsi="宋体"/>
          <w:b/>
          <w:color w:val="000000"/>
          <w:kern w:val="0"/>
          <w:sz w:val="32"/>
          <w:szCs w:val="32"/>
          <w:lang w:val="en-US" w:eastAsia="zh-CN"/>
        </w:rPr>
        <w:t>地质灾害危险性评估（第二次）</w:t>
      </w:r>
    </w:p>
    <w:p>
      <w:pPr>
        <w:jc w:val="center"/>
        <w:rPr>
          <w:rFonts w:ascii="宋体" w:hAnsi="宋体"/>
          <w:b/>
          <w:color w:val="000000"/>
          <w:kern w:val="0"/>
          <w:sz w:val="44"/>
          <w:szCs w:val="44"/>
        </w:rPr>
      </w:pPr>
      <w:r>
        <w:rPr>
          <w:rFonts w:hint="eastAsia" w:ascii="宋体" w:hAnsi="宋体"/>
          <w:b/>
          <w:color w:val="000000"/>
          <w:kern w:val="0"/>
          <w:sz w:val="44"/>
          <w:szCs w:val="44"/>
        </w:rPr>
        <w:t>竞争性谈判公告</w:t>
      </w:r>
    </w:p>
    <w:p>
      <w:pPr>
        <w:jc w:val="center"/>
        <w:rPr>
          <w:rFonts w:hint="eastAsia" w:ascii="宋体" w:hAnsi="宋体"/>
          <w:b/>
          <w:color w:val="000000"/>
          <w:kern w:val="0"/>
          <w:sz w:val="44"/>
          <w:szCs w:val="44"/>
        </w:rPr>
      </w:pPr>
    </w:p>
    <w:p>
      <w:pPr>
        <w:ind w:firstLine="560" w:firstLineChars="200"/>
        <w:rPr>
          <w:rFonts w:ascii="仿宋_GB2312" w:hAnsi="仿宋_GB2312" w:eastAsia="仿宋_GB2312" w:cs="Times New Roman"/>
          <w:sz w:val="28"/>
          <w:szCs w:val="32"/>
        </w:rPr>
      </w:pPr>
      <w:r>
        <w:rPr>
          <w:rFonts w:hint="eastAsia" w:ascii="宋体" w:hAnsi="宋体"/>
          <w:color w:val="000000"/>
          <w:kern w:val="0"/>
          <w:sz w:val="28"/>
          <w:szCs w:val="28"/>
        </w:rPr>
        <w:t>本竞争性谈判项目</w:t>
      </w:r>
      <w:bookmarkStart w:id="1" w:name="_Hlk66992193"/>
      <w:r>
        <w:rPr>
          <w:rFonts w:hint="eastAsia" w:ascii="宋体" w:hAnsi="宋体"/>
          <w:b/>
          <w:color w:val="000000"/>
          <w:kern w:val="0"/>
          <w:sz w:val="28"/>
          <w:szCs w:val="28"/>
          <w:u w:val="single"/>
        </w:rPr>
        <w:t>剑阁县人民医院</w:t>
      </w:r>
      <w:r>
        <w:rPr>
          <w:rFonts w:hint="eastAsia" w:ascii="宋体" w:hAnsi="宋体"/>
          <w:b/>
          <w:color w:val="000000"/>
          <w:kern w:val="0"/>
          <w:sz w:val="28"/>
          <w:szCs w:val="28"/>
          <w:u w:val="single"/>
          <w:lang w:val="en-US" w:eastAsia="zh-CN"/>
        </w:rPr>
        <w:t>提标扩能建设</w:t>
      </w:r>
      <w:r>
        <w:rPr>
          <w:rFonts w:hint="eastAsia" w:ascii="宋体" w:hAnsi="宋体"/>
          <w:b/>
          <w:color w:val="000000"/>
          <w:kern w:val="0"/>
          <w:sz w:val="28"/>
          <w:szCs w:val="28"/>
          <w:u w:val="single"/>
        </w:rPr>
        <w:t>项目</w:t>
      </w:r>
      <w:bookmarkEnd w:id="1"/>
      <w:r>
        <w:rPr>
          <w:rFonts w:hint="eastAsia" w:ascii="宋体" w:hAnsi="宋体"/>
          <w:b/>
          <w:color w:val="000000"/>
          <w:kern w:val="0"/>
          <w:sz w:val="28"/>
          <w:szCs w:val="28"/>
          <w:u w:val="single"/>
          <w:lang w:val="en-US" w:eastAsia="zh-CN"/>
        </w:rPr>
        <w:t>地质灾害危险性评估</w:t>
      </w:r>
      <w:r>
        <w:rPr>
          <w:rFonts w:hint="eastAsia" w:ascii="宋体" w:hAnsi="宋体"/>
          <w:color w:val="000000"/>
          <w:kern w:val="0"/>
          <w:sz w:val="28"/>
          <w:szCs w:val="28"/>
        </w:rPr>
        <w:t>，项目业主为</w:t>
      </w:r>
      <w:r>
        <w:rPr>
          <w:rFonts w:hint="eastAsia" w:ascii="宋体" w:hAnsi="宋体"/>
          <w:b/>
          <w:color w:val="000000"/>
          <w:kern w:val="0"/>
          <w:sz w:val="28"/>
          <w:szCs w:val="28"/>
          <w:u w:val="single"/>
        </w:rPr>
        <w:t>剑阁县人民医院</w:t>
      </w:r>
      <w:r>
        <w:rPr>
          <w:rFonts w:hint="eastAsia" w:ascii="宋体" w:hAnsi="宋体"/>
          <w:color w:val="000000"/>
          <w:kern w:val="0"/>
          <w:sz w:val="28"/>
          <w:szCs w:val="28"/>
        </w:rPr>
        <w:t>，竞争性谈判人为</w:t>
      </w:r>
      <w:r>
        <w:rPr>
          <w:rFonts w:hint="eastAsia" w:ascii="宋体" w:hAnsi="宋体"/>
          <w:b/>
          <w:color w:val="000000"/>
          <w:kern w:val="0"/>
          <w:sz w:val="28"/>
          <w:szCs w:val="28"/>
          <w:u w:val="single"/>
        </w:rPr>
        <w:t>剑阁县人民医院</w:t>
      </w:r>
      <w:r>
        <w:rPr>
          <w:rFonts w:hint="eastAsia" w:ascii="宋体" w:hAnsi="宋体"/>
          <w:color w:val="000000"/>
          <w:kern w:val="0"/>
          <w:sz w:val="28"/>
          <w:szCs w:val="28"/>
        </w:rPr>
        <w:t>。采用竞争性谈判方式择优选择</w:t>
      </w:r>
      <w:r>
        <w:rPr>
          <w:rFonts w:hint="eastAsia" w:ascii="宋体" w:hAnsi="宋体"/>
          <w:b/>
          <w:bCs/>
          <w:color w:val="000000"/>
          <w:kern w:val="0"/>
          <w:sz w:val="28"/>
          <w:szCs w:val="28"/>
          <w:u w:val="single"/>
          <w:lang w:val="en-US" w:eastAsia="zh-CN"/>
        </w:rPr>
        <w:t>该项目地质灾害危险性评估</w:t>
      </w:r>
      <w:r>
        <w:rPr>
          <w:rFonts w:hint="eastAsia" w:ascii="宋体" w:hAnsi="宋体"/>
          <w:color w:val="000000"/>
          <w:kern w:val="0"/>
          <w:sz w:val="28"/>
          <w:szCs w:val="28"/>
          <w:lang w:val="en-US" w:eastAsia="zh-CN"/>
        </w:rPr>
        <w:t>报告编制</w:t>
      </w:r>
      <w:r>
        <w:rPr>
          <w:rFonts w:hint="eastAsia" w:ascii="宋体" w:hAnsi="宋体"/>
          <w:color w:val="000000"/>
          <w:kern w:val="0"/>
          <w:sz w:val="28"/>
          <w:szCs w:val="28"/>
        </w:rPr>
        <w:t>单位，诚邀符合资质条件的潜在竞争性谈判申请人参与本项目</w:t>
      </w:r>
      <w:r>
        <w:rPr>
          <w:rFonts w:hint="eastAsia" w:ascii="宋体" w:hAnsi="宋体"/>
          <w:color w:val="000000"/>
          <w:kern w:val="0"/>
          <w:sz w:val="28"/>
          <w:szCs w:val="28"/>
          <w:lang w:val="en-US" w:eastAsia="zh-CN"/>
        </w:rPr>
        <w:t>地质灾害评估报告</w:t>
      </w:r>
      <w:r>
        <w:rPr>
          <w:rFonts w:hint="eastAsia" w:ascii="宋体" w:hAnsi="宋体"/>
          <w:color w:val="000000"/>
          <w:kern w:val="0"/>
          <w:sz w:val="28"/>
          <w:szCs w:val="28"/>
        </w:rPr>
        <w:t>的竞争性谈判，现将有关事宜公告如下：</w:t>
      </w:r>
    </w:p>
    <w:p>
      <w:pPr>
        <w:widowControl/>
        <w:shd w:val="clear" w:color="auto" w:fill="FFFFFF"/>
        <w:spacing w:line="500" w:lineRule="exact"/>
        <w:ind w:firstLine="549"/>
        <w:rPr>
          <w:rStyle w:val="12"/>
          <w:rFonts w:ascii="宋体" w:hAnsi="宋体" w:cs="宋体"/>
          <w:color w:val="333333"/>
          <w:kern w:val="0"/>
          <w:szCs w:val="28"/>
        </w:rPr>
      </w:pPr>
      <w:r>
        <w:rPr>
          <w:rFonts w:hint="eastAsia" w:ascii="宋体" w:hAnsi="宋体" w:cs="宋体"/>
          <w:b/>
          <w:bCs/>
          <w:color w:val="000000"/>
          <w:kern w:val="0"/>
          <w:sz w:val="28"/>
          <w:szCs w:val="28"/>
        </w:rPr>
        <w:t>一、竞争性谈判人</w:t>
      </w:r>
      <w:r>
        <w:rPr>
          <w:rFonts w:hint="eastAsia" w:ascii="宋体" w:hAnsi="宋体" w:cs="宋体"/>
          <w:b/>
          <w:bCs/>
          <w:color w:val="333333"/>
          <w:kern w:val="0"/>
          <w:sz w:val="28"/>
          <w:szCs w:val="28"/>
        </w:rPr>
        <w:t>：</w:t>
      </w:r>
      <w:r>
        <w:rPr>
          <w:rFonts w:hint="eastAsia" w:ascii="宋体" w:hAnsi="宋体"/>
          <w:color w:val="000000"/>
          <w:kern w:val="0"/>
          <w:sz w:val="28"/>
          <w:szCs w:val="28"/>
        </w:rPr>
        <w:t>剑阁县人民医院</w:t>
      </w:r>
    </w:p>
    <w:p>
      <w:pPr>
        <w:widowControl/>
        <w:shd w:val="clear" w:color="auto" w:fill="FFFFFF"/>
        <w:spacing w:line="500" w:lineRule="exact"/>
        <w:ind w:firstLine="549"/>
        <w:rPr>
          <w:color w:val="000000"/>
          <w:sz w:val="27"/>
          <w:szCs w:val="27"/>
        </w:rPr>
      </w:pPr>
      <w:r>
        <w:rPr>
          <w:rFonts w:hint="eastAsia" w:ascii="宋体" w:hAnsi="宋体" w:cs="宋体"/>
          <w:b/>
          <w:bCs/>
          <w:color w:val="000000"/>
          <w:kern w:val="0"/>
          <w:sz w:val="28"/>
          <w:szCs w:val="28"/>
        </w:rPr>
        <w:t>二、项目概况</w:t>
      </w:r>
    </w:p>
    <w:p>
      <w:pPr>
        <w:widowControl/>
        <w:shd w:val="clear" w:color="auto" w:fill="FFFFFF"/>
        <w:spacing w:line="500" w:lineRule="exact"/>
        <w:ind w:firstLine="560" w:firstLineChars="200"/>
        <w:rPr>
          <w:rStyle w:val="12"/>
          <w:b w:val="0"/>
          <w:sz w:val="28"/>
          <w:szCs w:val="28"/>
        </w:rPr>
      </w:pPr>
      <w:r>
        <w:rPr>
          <w:rFonts w:hint="eastAsia" w:ascii="宋体" w:hAnsi="宋体" w:cs="宋体"/>
          <w:color w:val="000000"/>
          <w:kern w:val="0"/>
          <w:sz w:val="28"/>
          <w:szCs w:val="28"/>
        </w:rPr>
        <w:t>1、建设地点：剑阁县</w:t>
      </w:r>
      <w:r>
        <w:rPr>
          <w:rStyle w:val="12"/>
          <w:rFonts w:hint="eastAsia"/>
          <w:b w:val="0"/>
          <w:sz w:val="28"/>
          <w:szCs w:val="28"/>
          <w:u w:val="none"/>
          <w:lang w:val="en-US" w:eastAsia="zh-CN"/>
        </w:rPr>
        <w:t>普安</w:t>
      </w:r>
      <w:r>
        <w:rPr>
          <w:rStyle w:val="12"/>
          <w:rFonts w:hint="eastAsia"/>
          <w:b w:val="0"/>
          <w:sz w:val="28"/>
          <w:szCs w:val="28"/>
          <w:u w:val="none"/>
        </w:rPr>
        <w:t>镇</w:t>
      </w:r>
    </w:p>
    <w:p>
      <w:pPr>
        <w:adjustRightInd w:val="0"/>
        <w:snapToGrid w:val="0"/>
        <w:ind w:left="34" w:leftChars="16" w:firstLine="560" w:firstLineChars="200"/>
        <w:rPr>
          <w:rFonts w:hint="eastAsia" w:ascii="宋体" w:hAnsi="宋体" w:cs="宋体" w:eastAsiaTheme="minorEastAsia"/>
          <w:color w:val="000000"/>
          <w:kern w:val="0"/>
          <w:lang w:val="en-US" w:eastAsia="zh-CN"/>
        </w:rPr>
      </w:pPr>
      <w:r>
        <w:rPr>
          <w:rFonts w:hint="eastAsia" w:ascii="宋体" w:hAnsi="宋体" w:cs="宋体"/>
          <w:color w:val="000000"/>
          <w:kern w:val="0"/>
          <w:sz w:val="28"/>
          <w:szCs w:val="28"/>
        </w:rPr>
        <w:t>2、工程规模：</w:t>
      </w:r>
      <w:r>
        <w:rPr>
          <w:rFonts w:hint="eastAsia" w:ascii="宋体" w:hAnsi="宋体" w:cs="宋体"/>
          <w:color w:val="000000"/>
          <w:kern w:val="0"/>
          <w:sz w:val="28"/>
          <w:szCs w:val="28"/>
          <w:lang w:val="en-US" w:eastAsia="zh-CN"/>
        </w:rPr>
        <w:t>占地面积6000平方米，</w:t>
      </w:r>
      <w:r>
        <w:rPr>
          <w:rFonts w:hint="eastAsia" w:ascii="宋体" w:hAnsi="宋体" w:cs="宋体"/>
          <w:color w:val="000000"/>
          <w:kern w:val="0"/>
          <w:sz w:val="28"/>
          <w:szCs w:val="28"/>
        </w:rPr>
        <w:t>建筑面积</w:t>
      </w:r>
      <w:r>
        <w:rPr>
          <w:rFonts w:hint="eastAsia" w:ascii="宋体" w:hAnsi="宋体" w:cs="宋体"/>
          <w:color w:val="000000"/>
          <w:kern w:val="0"/>
          <w:sz w:val="28"/>
          <w:szCs w:val="28"/>
          <w:lang w:val="en-US" w:eastAsia="zh-CN"/>
        </w:rPr>
        <w:t>31298.47</w:t>
      </w:r>
      <w:r>
        <w:rPr>
          <w:rFonts w:hint="eastAsia" w:ascii="宋体" w:hAnsi="宋体" w:cs="宋体"/>
          <w:color w:val="000000"/>
          <w:kern w:val="0"/>
          <w:sz w:val="28"/>
          <w:szCs w:val="28"/>
        </w:rPr>
        <w:t>㎡；地下</w:t>
      </w: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层，地上1</w:t>
      </w:r>
      <w:r>
        <w:rPr>
          <w:rFonts w:hint="eastAsia" w:ascii="宋体" w:hAnsi="宋体" w:cs="宋体"/>
          <w:color w:val="000000"/>
          <w:kern w:val="0"/>
          <w:sz w:val="28"/>
          <w:szCs w:val="28"/>
          <w:lang w:val="en-US" w:eastAsia="zh-CN"/>
        </w:rPr>
        <w:t>4</w:t>
      </w:r>
      <w:r>
        <w:rPr>
          <w:rFonts w:hint="eastAsia" w:ascii="宋体" w:hAnsi="宋体" w:cs="宋体"/>
          <w:color w:val="000000"/>
          <w:kern w:val="0"/>
          <w:sz w:val="28"/>
          <w:szCs w:val="28"/>
        </w:rPr>
        <w:t>层及其</w:t>
      </w:r>
      <w:r>
        <w:rPr>
          <w:rFonts w:hint="eastAsia" w:ascii="宋体" w:hAnsi="宋体" w:cs="宋体"/>
          <w:color w:val="000000"/>
          <w:kern w:val="0"/>
          <w:sz w:val="28"/>
          <w:szCs w:val="28"/>
          <w:lang w:val="en-US" w:eastAsia="zh-CN"/>
        </w:rPr>
        <w:t>附属</w:t>
      </w:r>
      <w:r>
        <w:rPr>
          <w:rFonts w:hint="eastAsia" w:ascii="宋体" w:hAnsi="宋体" w:cs="宋体"/>
          <w:color w:val="000000"/>
          <w:kern w:val="0"/>
          <w:sz w:val="28"/>
          <w:szCs w:val="28"/>
        </w:rPr>
        <w:t>工程</w:t>
      </w:r>
      <w:r>
        <w:rPr>
          <w:rFonts w:hint="eastAsia" w:ascii="宋体" w:hAnsi="宋体" w:cs="宋体"/>
          <w:color w:val="000000"/>
          <w:kern w:val="0"/>
          <w:sz w:val="28"/>
          <w:szCs w:val="28"/>
          <w:lang w:eastAsia="zh-CN"/>
        </w:rPr>
        <w:t>。</w:t>
      </w:r>
    </w:p>
    <w:p>
      <w:pPr>
        <w:widowControl/>
        <w:shd w:val="clear" w:color="auto" w:fill="FFFFFF"/>
        <w:spacing w:line="500" w:lineRule="exact"/>
        <w:ind w:firstLine="560" w:firstLineChars="200"/>
        <w:rPr>
          <w:rFonts w:hint="default" w:ascii="宋体" w:hAnsi="宋体" w:cs="宋体" w:eastAsiaTheme="minorEastAsia"/>
          <w:color w:val="000000"/>
          <w:kern w:val="0"/>
          <w:sz w:val="28"/>
          <w:szCs w:val="28"/>
          <w:lang w:val="en-US" w:eastAsia="zh-CN"/>
        </w:rPr>
      </w:pPr>
      <w:r>
        <w:rPr>
          <w:rFonts w:hint="eastAsia" w:ascii="宋体" w:hAnsi="宋体" w:cs="宋体"/>
          <w:color w:val="000000"/>
          <w:kern w:val="0"/>
          <w:sz w:val="28"/>
          <w:szCs w:val="28"/>
        </w:rPr>
        <w:t>3、</w:t>
      </w:r>
      <w:r>
        <w:rPr>
          <w:rFonts w:hint="eastAsia" w:ascii="宋体" w:hAnsi="宋体" w:cs="宋体"/>
          <w:color w:val="000000"/>
          <w:kern w:val="0"/>
          <w:sz w:val="28"/>
          <w:szCs w:val="28"/>
          <w:lang w:val="en-US" w:eastAsia="zh-CN"/>
        </w:rPr>
        <w:t>项目编制</w:t>
      </w:r>
      <w:r>
        <w:rPr>
          <w:rFonts w:hint="eastAsia" w:ascii="宋体" w:hAnsi="宋体" w:cs="宋体"/>
          <w:color w:val="000000"/>
          <w:kern w:val="0"/>
          <w:sz w:val="28"/>
          <w:szCs w:val="28"/>
        </w:rPr>
        <w:t>内容：</w:t>
      </w:r>
      <w:r>
        <w:rPr>
          <w:rFonts w:hint="eastAsia" w:ascii="宋体" w:hAnsi="宋体" w:cs="宋体"/>
          <w:color w:val="000000"/>
          <w:kern w:val="0"/>
          <w:sz w:val="28"/>
          <w:szCs w:val="28"/>
          <w:lang w:val="en-US" w:eastAsia="zh-CN"/>
        </w:rPr>
        <w:t>地质灾害危险性评估报告编制</w:t>
      </w:r>
    </w:p>
    <w:p>
      <w:pPr>
        <w:widowControl/>
        <w:shd w:val="clear" w:color="auto" w:fill="FFFFFF"/>
        <w:spacing w:line="500" w:lineRule="exact"/>
        <w:ind w:firstLine="560"/>
        <w:rPr>
          <w:rFonts w:hint="eastAsia" w:ascii="宋体" w:hAnsi="宋体" w:cs="宋体"/>
          <w:color w:val="000000"/>
          <w:kern w:val="0"/>
          <w:sz w:val="28"/>
          <w:szCs w:val="28"/>
          <w:lang w:val="en-US" w:eastAsia="zh-CN"/>
        </w:rPr>
      </w:pPr>
      <w:r>
        <w:rPr>
          <w:rFonts w:hint="eastAsia" w:ascii="宋体" w:hAnsi="宋体" w:cs="宋体" w:eastAsiaTheme="minorEastAsia"/>
          <w:color w:val="000000"/>
          <w:kern w:val="0"/>
          <w:sz w:val="28"/>
          <w:szCs w:val="28"/>
          <w:lang w:val="en-US" w:eastAsia="zh-CN" w:bidi="ar-SA"/>
        </w:rPr>
        <w:t>4、</w:t>
      </w:r>
      <w:r>
        <w:rPr>
          <w:rFonts w:hint="eastAsia" w:ascii="宋体" w:hAnsi="宋体" w:cs="宋体"/>
          <w:color w:val="000000"/>
          <w:kern w:val="0"/>
          <w:sz w:val="28"/>
          <w:szCs w:val="28"/>
          <w:lang w:val="en-US" w:eastAsia="zh-CN"/>
        </w:rPr>
        <w:t>编制技术</w:t>
      </w:r>
      <w:r>
        <w:rPr>
          <w:rFonts w:hint="eastAsia" w:ascii="宋体" w:hAnsi="宋体" w:cs="宋体" w:eastAsiaTheme="minorEastAsia"/>
          <w:color w:val="000000"/>
          <w:kern w:val="0"/>
          <w:sz w:val="28"/>
          <w:szCs w:val="28"/>
          <w:lang w:val="en-US" w:eastAsia="zh-CN" w:bidi="ar-SA"/>
        </w:rPr>
        <w:t>要</w:t>
      </w:r>
      <w:r>
        <w:rPr>
          <w:rFonts w:hint="eastAsia" w:ascii="宋体" w:hAnsi="宋体" w:cs="宋体"/>
          <w:color w:val="000000"/>
          <w:kern w:val="0"/>
          <w:sz w:val="28"/>
          <w:szCs w:val="28"/>
          <w:lang w:val="en-US" w:eastAsia="zh-CN"/>
        </w:rPr>
        <w:t>求：按照国土资源部《关于加强地质灾害危险性评估工作的通知》(国土资发[2004]69号文)及附件《地质灾害危险性评估技术要求》(试行)的要求，实地调查建设用地范围内的岩土层分布情况，滑坡、崩塌、泥石流等地质灾害的分布范围、规模、成因类型等。根据现状评估和预测评估的情况，综合评估地质灾害危险性程度,对建设用地的适宜性做出评估并提出防止诱发地质灾害的建议。</w:t>
      </w:r>
    </w:p>
    <w:p>
      <w:pPr>
        <w:widowControl/>
        <w:shd w:val="clear" w:color="auto" w:fill="FFFFFF"/>
        <w:spacing w:line="500" w:lineRule="exact"/>
        <w:ind w:firstLine="560"/>
        <w:rPr>
          <w:rFonts w:hint="eastAsia" w:ascii="宋体" w:hAnsi="宋体"/>
          <w:b/>
          <w:bCs/>
          <w:color w:val="000000"/>
          <w:kern w:val="0"/>
          <w:sz w:val="28"/>
          <w:szCs w:val="28"/>
          <w:lang w:val="en-US" w:eastAsia="zh-CN"/>
        </w:rPr>
      </w:pPr>
      <w:r>
        <w:rPr>
          <w:rFonts w:hint="eastAsia" w:ascii="宋体" w:hAnsi="宋体"/>
          <w:b/>
          <w:bCs/>
          <w:color w:val="000000"/>
          <w:kern w:val="0"/>
          <w:sz w:val="28"/>
          <w:szCs w:val="28"/>
          <w:lang w:val="en-US" w:eastAsia="zh-CN"/>
        </w:rPr>
        <w:t>三、资质要求</w:t>
      </w:r>
    </w:p>
    <w:p>
      <w:pPr>
        <w:widowControl/>
        <w:shd w:val="clear" w:color="auto" w:fill="FFFFFF"/>
        <w:spacing w:line="500" w:lineRule="exact"/>
        <w:ind w:firstLine="560"/>
        <w:rPr>
          <w:rFonts w:ascii="宋体" w:hAnsi="宋体" w:cs="宋体"/>
          <w:color w:val="000000"/>
          <w:kern w:val="0"/>
          <w:sz w:val="27"/>
          <w:szCs w:val="27"/>
        </w:rPr>
      </w:pPr>
      <w:r>
        <w:rPr>
          <w:rFonts w:hint="eastAsia" w:ascii="宋体" w:hAnsi="宋体" w:cs="宋体"/>
          <w:color w:val="000000"/>
          <w:kern w:val="0"/>
          <w:sz w:val="28"/>
          <w:szCs w:val="28"/>
        </w:rPr>
        <w:t>1、具有独立企业法人资格</w:t>
      </w:r>
    </w:p>
    <w:p>
      <w:pPr>
        <w:widowControl/>
        <w:shd w:val="clear" w:color="auto" w:fill="FFFFFF"/>
        <w:spacing w:line="500" w:lineRule="exact"/>
        <w:ind w:firstLine="560"/>
        <w:rPr>
          <w:rFonts w:hint="eastAsia" w:ascii="宋体" w:hAnsi="宋体" w:cs="宋体"/>
          <w:color w:val="000000"/>
          <w:kern w:val="0"/>
          <w:sz w:val="28"/>
          <w:szCs w:val="28"/>
        </w:rPr>
      </w:pPr>
      <w:r>
        <w:rPr>
          <w:rFonts w:hint="eastAsia" w:ascii="宋体" w:hAnsi="宋体" w:cs="宋体"/>
          <w:color w:val="000000"/>
          <w:kern w:val="0"/>
          <w:sz w:val="28"/>
          <w:szCs w:val="28"/>
        </w:rPr>
        <w:t>2、具有</w:t>
      </w:r>
      <w:r>
        <w:rPr>
          <w:rFonts w:hint="eastAsia" w:ascii="宋体" w:hAnsi="宋体" w:cs="宋体"/>
          <w:color w:val="000000"/>
          <w:kern w:val="0"/>
          <w:sz w:val="28"/>
          <w:szCs w:val="28"/>
          <w:lang w:val="en-US" w:eastAsia="zh-CN"/>
        </w:rPr>
        <w:t>乙级及以上地质灾害危险性评估资质。</w:t>
      </w:r>
    </w:p>
    <w:p>
      <w:pPr>
        <w:pStyle w:val="2"/>
        <w:ind w:firstLine="560" w:firstLineChars="200"/>
      </w:pPr>
      <w:r>
        <w:rPr>
          <w:rFonts w:hint="eastAsia" w:ascii="宋体" w:hAnsi="宋体" w:cs="宋体" w:eastAsiaTheme="minorEastAsia"/>
          <w:color w:val="000000"/>
          <w:kern w:val="0"/>
          <w:sz w:val="28"/>
          <w:szCs w:val="28"/>
          <w:lang w:val="en-US" w:eastAsia="zh-CN" w:bidi="ar-SA"/>
        </w:rPr>
        <w:t>3、拟任项目负责人</w:t>
      </w:r>
      <w:r>
        <w:rPr>
          <w:rFonts w:hint="eastAsia" w:ascii="宋体" w:hAnsi="宋体" w:cs="宋体"/>
          <w:color w:val="000000"/>
          <w:kern w:val="0"/>
          <w:sz w:val="28"/>
          <w:szCs w:val="28"/>
          <w:lang w:val="en-US" w:eastAsia="zh-CN" w:bidi="ar-SA"/>
        </w:rPr>
        <w:t>和</w:t>
      </w:r>
      <w:r>
        <w:rPr>
          <w:rFonts w:hint="eastAsia" w:ascii="宋体" w:hAnsi="宋体" w:cs="宋体" w:eastAsiaTheme="minorEastAsia"/>
          <w:color w:val="000000"/>
          <w:kern w:val="0"/>
          <w:sz w:val="28"/>
          <w:szCs w:val="28"/>
          <w:lang w:val="en-US" w:eastAsia="zh-CN" w:bidi="ar-SA"/>
        </w:rPr>
        <w:t>技术负责人具有中级</w:t>
      </w:r>
      <w:r>
        <w:rPr>
          <w:rFonts w:hint="eastAsia" w:ascii="宋体" w:hAnsi="宋体" w:cs="宋体"/>
          <w:color w:val="000000"/>
          <w:kern w:val="0"/>
          <w:sz w:val="28"/>
          <w:szCs w:val="28"/>
          <w:lang w:val="en-US" w:eastAsia="zh-CN" w:bidi="ar-SA"/>
        </w:rPr>
        <w:t>及以上</w:t>
      </w:r>
      <w:r>
        <w:rPr>
          <w:rFonts w:hint="eastAsia" w:ascii="宋体" w:hAnsi="宋体" w:cs="宋体" w:eastAsiaTheme="minorEastAsia"/>
          <w:color w:val="000000"/>
          <w:kern w:val="0"/>
          <w:sz w:val="28"/>
          <w:szCs w:val="28"/>
          <w:lang w:val="en-US" w:eastAsia="zh-CN" w:bidi="ar-SA"/>
        </w:rPr>
        <w:t>技术职称。</w:t>
      </w:r>
    </w:p>
    <w:p>
      <w:pPr>
        <w:widowControl/>
        <w:shd w:val="clear" w:color="auto" w:fill="FFFFFF"/>
        <w:spacing w:line="500" w:lineRule="exact"/>
        <w:ind w:firstLine="560"/>
        <w:rPr>
          <w:rFonts w:hint="default" w:ascii="宋体" w:hAnsi="宋体"/>
          <w:b/>
          <w:bCs/>
          <w:color w:val="000000"/>
          <w:kern w:val="0"/>
          <w:sz w:val="28"/>
          <w:szCs w:val="28"/>
          <w:lang w:val="en-US" w:eastAsia="zh-CN"/>
        </w:rPr>
      </w:pPr>
      <w:r>
        <w:rPr>
          <w:rFonts w:hint="eastAsia" w:ascii="宋体" w:hAnsi="宋体" w:cs="宋体"/>
          <w:b/>
          <w:bCs/>
          <w:color w:val="000000"/>
          <w:kern w:val="0"/>
          <w:sz w:val="28"/>
          <w:szCs w:val="28"/>
        </w:rPr>
        <w:t>四、</w:t>
      </w:r>
      <w:r>
        <w:rPr>
          <w:rFonts w:hint="eastAsia" w:ascii="宋体" w:hAnsi="宋体"/>
          <w:b/>
          <w:bCs/>
          <w:color w:val="000000"/>
          <w:kern w:val="0"/>
          <w:sz w:val="28"/>
          <w:szCs w:val="28"/>
        </w:rPr>
        <w:t>报名</w:t>
      </w:r>
      <w:r>
        <w:rPr>
          <w:rFonts w:hint="eastAsia" w:ascii="宋体" w:hAnsi="宋体"/>
          <w:b/>
          <w:bCs/>
          <w:color w:val="000000"/>
          <w:kern w:val="0"/>
          <w:sz w:val="28"/>
          <w:szCs w:val="28"/>
          <w:lang w:val="en-US" w:eastAsia="zh-CN"/>
        </w:rPr>
        <w:t>时间及相关要求</w:t>
      </w:r>
    </w:p>
    <w:p>
      <w:pPr>
        <w:widowControl/>
        <w:shd w:val="clear" w:color="auto" w:fill="FFFFFF"/>
        <w:spacing w:line="500" w:lineRule="exact"/>
        <w:ind w:firstLine="560"/>
        <w:rPr>
          <w:rFonts w:hint="eastAsia" w:ascii="宋体" w:hAnsi="宋体"/>
          <w:color w:val="000000"/>
          <w:kern w:val="0"/>
          <w:sz w:val="28"/>
          <w:szCs w:val="28"/>
        </w:rPr>
      </w:pPr>
      <w:r>
        <w:rPr>
          <w:rFonts w:hint="eastAsia" w:ascii="宋体" w:hAnsi="宋体"/>
          <w:color w:val="000000"/>
          <w:kern w:val="0"/>
          <w:sz w:val="28"/>
          <w:szCs w:val="28"/>
          <w:lang w:val="en-US" w:eastAsia="zh-CN"/>
        </w:rPr>
        <w:t>1、报名时间：</w:t>
      </w:r>
      <w:r>
        <w:rPr>
          <w:rFonts w:hint="eastAsia" w:ascii="宋体" w:hAnsi="宋体"/>
          <w:color w:val="000000"/>
          <w:kern w:val="0"/>
          <w:sz w:val="28"/>
          <w:szCs w:val="28"/>
        </w:rPr>
        <w:t>202</w:t>
      </w:r>
      <w:r>
        <w:rPr>
          <w:rFonts w:hint="eastAsia" w:ascii="宋体" w:hAnsi="宋体"/>
          <w:color w:val="000000"/>
          <w:kern w:val="0"/>
          <w:sz w:val="28"/>
          <w:szCs w:val="28"/>
          <w:lang w:val="en-US" w:eastAsia="zh-CN"/>
        </w:rPr>
        <w:t>3</w:t>
      </w:r>
      <w:r>
        <w:rPr>
          <w:rFonts w:hint="eastAsia" w:ascii="宋体" w:hAnsi="宋体"/>
          <w:color w:val="000000"/>
          <w:kern w:val="0"/>
          <w:sz w:val="28"/>
          <w:szCs w:val="28"/>
        </w:rPr>
        <w:t>年</w:t>
      </w:r>
      <w:r>
        <w:rPr>
          <w:rFonts w:hint="eastAsia" w:ascii="宋体" w:hAnsi="宋体"/>
          <w:color w:val="000000"/>
          <w:kern w:val="0"/>
          <w:sz w:val="28"/>
          <w:szCs w:val="28"/>
          <w:lang w:val="en-US" w:eastAsia="zh-CN"/>
        </w:rPr>
        <w:t>11</w:t>
      </w:r>
      <w:r>
        <w:rPr>
          <w:rFonts w:hint="eastAsia" w:ascii="宋体" w:hAnsi="宋体"/>
          <w:color w:val="000000"/>
          <w:kern w:val="0"/>
          <w:sz w:val="28"/>
          <w:szCs w:val="28"/>
        </w:rPr>
        <w:t>月</w:t>
      </w:r>
      <w:r>
        <w:rPr>
          <w:rFonts w:hint="eastAsia" w:ascii="宋体" w:hAnsi="宋体"/>
          <w:color w:val="000000"/>
          <w:kern w:val="0"/>
          <w:sz w:val="28"/>
          <w:szCs w:val="28"/>
          <w:lang w:val="en-US" w:eastAsia="zh-CN"/>
        </w:rPr>
        <w:t>28</w:t>
      </w:r>
      <w:r>
        <w:rPr>
          <w:rFonts w:hint="eastAsia" w:ascii="宋体" w:hAnsi="宋体"/>
          <w:color w:val="000000"/>
          <w:kern w:val="0"/>
          <w:sz w:val="28"/>
          <w:szCs w:val="28"/>
        </w:rPr>
        <w:t>日至20</w:t>
      </w:r>
      <w:r>
        <w:rPr>
          <w:rFonts w:hint="eastAsia" w:ascii="宋体" w:hAnsi="宋体"/>
          <w:color w:val="000000"/>
          <w:kern w:val="0"/>
          <w:sz w:val="28"/>
          <w:szCs w:val="28"/>
          <w:lang w:val="en-US" w:eastAsia="zh-CN"/>
        </w:rPr>
        <w:t>23</w:t>
      </w:r>
      <w:r>
        <w:rPr>
          <w:rFonts w:hint="eastAsia" w:ascii="宋体" w:hAnsi="宋体"/>
          <w:color w:val="000000"/>
          <w:kern w:val="0"/>
          <w:sz w:val="28"/>
          <w:szCs w:val="28"/>
        </w:rPr>
        <w:t>年</w:t>
      </w:r>
      <w:r>
        <w:rPr>
          <w:rFonts w:hint="eastAsia" w:ascii="宋体" w:hAnsi="宋体"/>
          <w:color w:val="000000"/>
          <w:kern w:val="0"/>
          <w:sz w:val="28"/>
          <w:szCs w:val="28"/>
          <w:lang w:val="en-US" w:eastAsia="zh-CN"/>
        </w:rPr>
        <w:t>11</w:t>
      </w:r>
      <w:r>
        <w:rPr>
          <w:rFonts w:hint="eastAsia" w:ascii="宋体" w:hAnsi="宋体"/>
          <w:color w:val="000000"/>
          <w:kern w:val="0"/>
          <w:sz w:val="28"/>
          <w:szCs w:val="28"/>
        </w:rPr>
        <w:t>月</w:t>
      </w:r>
      <w:r>
        <w:rPr>
          <w:rFonts w:hint="eastAsia" w:ascii="宋体" w:hAnsi="宋体"/>
          <w:color w:val="000000"/>
          <w:kern w:val="0"/>
          <w:sz w:val="28"/>
          <w:szCs w:val="28"/>
          <w:lang w:val="en-US" w:eastAsia="zh-CN"/>
        </w:rPr>
        <w:t>30</w:t>
      </w:r>
      <w:r>
        <w:rPr>
          <w:rFonts w:hint="eastAsia" w:ascii="宋体" w:hAnsi="宋体"/>
          <w:color w:val="000000"/>
          <w:kern w:val="0"/>
          <w:sz w:val="28"/>
          <w:szCs w:val="28"/>
        </w:rPr>
        <w:t>日</w:t>
      </w:r>
      <w:r>
        <w:rPr>
          <w:rFonts w:hint="eastAsia" w:ascii="宋体" w:hAnsi="宋体"/>
          <w:color w:val="000000"/>
          <w:kern w:val="0"/>
          <w:sz w:val="28"/>
          <w:szCs w:val="28"/>
          <w:lang w:val="en-US" w:eastAsia="zh-CN"/>
        </w:rPr>
        <w:t>上午8</w:t>
      </w:r>
      <w:r>
        <w:rPr>
          <w:rFonts w:hint="eastAsia" w:ascii="宋体" w:hAnsi="宋体"/>
          <w:color w:val="000000"/>
          <w:kern w:val="0"/>
          <w:sz w:val="28"/>
          <w:szCs w:val="28"/>
        </w:rPr>
        <w:t>:30</w:t>
      </w:r>
      <w:r>
        <w:rPr>
          <w:rFonts w:hint="eastAsia" w:ascii="宋体" w:hAnsi="宋体"/>
          <w:color w:val="000000"/>
          <w:kern w:val="0"/>
          <w:sz w:val="28"/>
          <w:szCs w:val="28"/>
          <w:lang w:val="en-US" w:eastAsia="zh-CN"/>
        </w:rPr>
        <w:t>至</w:t>
      </w:r>
      <w:r>
        <w:rPr>
          <w:rFonts w:hint="eastAsia" w:ascii="宋体" w:hAnsi="宋体"/>
          <w:color w:val="000000"/>
          <w:kern w:val="0"/>
          <w:sz w:val="28"/>
          <w:szCs w:val="28"/>
        </w:rPr>
        <w:t>下午</w:t>
      </w:r>
      <w:r>
        <w:rPr>
          <w:rFonts w:hint="eastAsia" w:ascii="宋体" w:hAnsi="宋体"/>
          <w:color w:val="000000"/>
          <w:kern w:val="0"/>
          <w:sz w:val="28"/>
          <w:szCs w:val="28"/>
          <w:lang w:val="en-US" w:eastAsia="zh-CN"/>
        </w:rPr>
        <w:t>17</w:t>
      </w:r>
      <w:r>
        <w:rPr>
          <w:rFonts w:hint="eastAsia" w:ascii="宋体" w:hAnsi="宋体"/>
          <w:color w:val="000000"/>
          <w:kern w:val="0"/>
          <w:sz w:val="28"/>
          <w:szCs w:val="28"/>
        </w:rPr>
        <w:t>：</w:t>
      </w:r>
      <w:r>
        <w:rPr>
          <w:rFonts w:hint="eastAsia" w:ascii="宋体" w:hAnsi="宋体"/>
          <w:color w:val="000000"/>
          <w:kern w:val="0"/>
          <w:sz w:val="28"/>
          <w:szCs w:val="28"/>
          <w:lang w:val="en-US" w:eastAsia="zh-CN"/>
        </w:rPr>
        <w:t>0</w:t>
      </w:r>
      <w:r>
        <w:rPr>
          <w:rFonts w:hint="eastAsia" w:ascii="宋体" w:hAnsi="宋体"/>
          <w:color w:val="000000"/>
          <w:kern w:val="0"/>
          <w:sz w:val="28"/>
          <w:szCs w:val="28"/>
        </w:rPr>
        <w:t>0在</w:t>
      </w:r>
      <w:r>
        <w:rPr>
          <w:rFonts w:hint="eastAsia" w:ascii="宋体" w:hAnsi="宋体"/>
          <w:color w:val="000000"/>
          <w:kern w:val="0"/>
          <w:sz w:val="28"/>
          <w:szCs w:val="28"/>
          <w:lang w:val="en-US" w:eastAsia="zh-CN"/>
        </w:rPr>
        <w:t>网上报名。</w:t>
      </w:r>
    </w:p>
    <w:p>
      <w:pPr>
        <w:widowControl/>
        <w:shd w:val="clear" w:color="auto" w:fill="FFFFFF"/>
        <w:spacing w:line="500" w:lineRule="exact"/>
        <w:ind w:firstLine="560"/>
        <w:rPr>
          <w:rFonts w:hint="eastAsia" w:ascii="宋体" w:hAnsi="宋体" w:eastAsiaTheme="minorEastAsia"/>
          <w:color w:val="000000"/>
          <w:kern w:val="0"/>
          <w:sz w:val="28"/>
          <w:szCs w:val="28"/>
          <w:lang w:eastAsia="zh-CN"/>
        </w:rPr>
      </w:pPr>
      <w:r>
        <w:rPr>
          <w:rFonts w:hint="eastAsia" w:ascii="宋体" w:hAnsi="宋体"/>
          <w:color w:val="000000"/>
          <w:kern w:val="0"/>
          <w:sz w:val="28"/>
          <w:szCs w:val="28"/>
        </w:rPr>
        <w:t>2</w:t>
      </w:r>
      <w:r>
        <w:rPr>
          <w:rFonts w:hint="eastAsia" w:ascii="宋体" w:hAnsi="宋体"/>
          <w:color w:val="000000"/>
          <w:kern w:val="0"/>
          <w:sz w:val="28"/>
          <w:szCs w:val="28"/>
          <w:lang w:eastAsia="zh-CN"/>
        </w:rPr>
        <w:t>、</w:t>
      </w:r>
      <w:r>
        <w:rPr>
          <w:rFonts w:hint="eastAsia" w:ascii="宋体" w:hAnsi="宋体"/>
          <w:color w:val="000000"/>
          <w:kern w:val="0"/>
          <w:sz w:val="28"/>
          <w:szCs w:val="28"/>
        </w:rPr>
        <w:t>报名要求：竞争性谈判申请人</w:t>
      </w:r>
      <w:r>
        <w:rPr>
          <w:rFonts w:hint="eastAsia" w:ascii="宋体" w:hAnsi="宋体"/>
          <w:color w:val="000000"/>
          <w:kern w:val="0"/>
          <w:sz w:val="28"/>
          <w:szCs w:val="28"/>
          <w:lang w:val="en-US" w:eastAsia="zh-CN"/>
        </w:rPr>
        <w:t>需将委托代理人授权委托书及</w:t>
      </w:r>
      <w:r>
        <w:rPr>
          <w:rFonts w:hint="eastAsia" w:ascii="宋体" w:hAnsi="宋体"/>
          <w:color w:val="000000"/>
          <w:kern w:val="0"/>
          <w:sz w:val="28"/>
          <w:szCs w:val="28"/>
        </w:rPr>
        <w:t>身份证</w:t>
      </w:r>
      <w:r>
        <w:rPr>
          <w:rFonts w:hint="eastAsia" w:ascii="宋体" w:hAnsi="宋体"/>
          <w:color w:val="000000"/>
          <w:kern w:val="0"/>
          <w:sz w:val="28"/>
          <w:szCs w:val="28"/>
          <w:lang w:eastAsia="zh-CN"/>
        </w:rPr>
        <w:t>、</w:t>
      </w:r>
      <w:r>
        <w:rPr>
          <w:rFonts w:hint="eastAsia" w:ascii="宋体" w:hAnsi="宋体"/>
          <w:color w:val="000000"/>
          <w:kern w:val="0"/>
          <w:sz w:val="28"/>
          <w:szCs w:val="28"/>
        </w:rPr>
        <w:t>营业执照、资质证书</w:t>
      </w:r>
      <w:r>
        <w:rPr>
          <w:rFonts w:hint="eastAsia" w:ascii="宋体" w:hAnsi="宋体"/>
          <w:color w:val="000000"/>
          <w:kern w:val="0"/>
          <w:sz w:val="28"/>
          <w:szCs w:val="28"/>
          <w:lang w:val="en-US" w:eastAsia="zh-CN"/>
        </w:rPr>
        <w:t>等资料扫描并盖鲜章，在报名时间内传至qq邮箱（369522170）</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超出报名截止时间收到的报名资料，招标人不予受理</w:t>
      </w:r>
      <w:r>
        <w:rPr>
          <w:rFonts w:hint="eastAsia" w:ascii="宋体" w:hAnsi="宋体"/>
          <w:color w:val="000000"/>
          <w:kern w:val="0"/>
          <w:sz w:val="28"/>
          <w:szCs w:val="28"/>
          <w:lang w:eastAsia="zh-CN"/>
        </w:rPr>
        <w:t>）。</w:t>
      </w:r>
    </w:p>
    <w:p>
      <w:pPr>
        <w:pStyle w:val="2"/>
        <w:ind w:firstLine="560" w:firstLineChars="200"/>
        <w:rPr>
          <w:rFonts w:hint="default" w:eastAsiaTheme="minorEastAsia"/>
          <w:lang w:val="en-US" w:eastAsia="zh-CN"/>
        </w:rPr>
      </w:pPr>
      <w:r>
        <w:rPr>
          <w:rFonts w:hint="eastAsia" w:ascii="宋体" w:hAnsi="宋体"/>
          <w:color w:val="000000"/>
          <w:kern w:val="0"/>
          <w:sz w:val="28"/>
          <w:szCs w:val="28"/>
          <w:lang w:val="en-US" w:eastAsia="zh-CN"/>
        </w:rPr>
        <w:t>3、谈判文件的获取：剑阁县人民医院官网自行下载。</w:t>
      </w:r>
    </w:p>
    <w:p>
      <w:pPr>
        <w:pStyle w:val="4"/>
        <w:spacing w:line="420" w:lineRule="exact"/>
        <w:ind w:left="0" w:leftChars="0" w:firstLine="562" w:firstLineChars="200"/>
        <w:jc w:val="both"/>
        <w:rPr>
          <w:rFonts w:hint="eastAsia" w:ascii="宋体" w:hAnsi="宋体" w:eastAsiaTheme="minorEastAsia" w:cstheme="minorBidi"/>
          <w:color w:val="000000"/>
          <w:kern w:val="0"/>
          <w:sz w:val="28"/>
          <w:szCs w:val="28"/>
          <w:lang w:val="en-US" w:eastAsia="zh-CN" w:bidi="ar-SA"/>
        </w:rPr>
      </w:pPr>
      <w:bookmarkStart w:id="2" w:name="_Toc331427046"/>
      <w:bookmarkStart w:id="3" w:name="_Toc234069129"/>
      <w:bookmarkStart w:id="4" w:name="_Toc237142503"/>
      <w:bookmarkStart w:id="5" w:name="_Toc234916610"/>
      <w:bookmarkStart w:id="6" w:name="_Toc243996191"/>
      <w:bookmarkStart w:id="7" w:name="_Toc227380597"/>
      <w:r>
        <w:rPr>
          <w:rFonts w:hint="eastAsia" w:ascii="宋体" w:hAnsi="宋体" w:eastAsiaTheme="minorEastAsia" w:cstheme="minorBidi"/>
          <w:b/>
          <w:bCs/>
          <w:color w:val="000000"/>
          <w:kern w:val="0"/>
          <w:sz w:val="28"/>
          <w:szCs w:val="28"/>
          <w:lang w:val="en-US" w:eastAsia="zh-CN" w:bidi="ar-SA"/>
        </w:rPr>
        <w:t>五、</w:t>
      </w:r>
      <w:bookmarkEnd w:id="2"/>
      <w:bookmarkEnd w:id="3"/>
      <w:bookmarkEnd w:id="4"/>
      <w:bookmarkEnd w:id="5"/>
      <w:bookmarkEnd w:id="6"/>
      <w:bookmarkEnd w:id="7"/>
      <w:r>
        <w:rPr>
          <w:rFonts w:hint="eastAsia" w:ascii="宋体" w:hAnsi="宋体" w:eastAsiaTheme="minorEastAsia" w:cstheme="minorBidi"/>
          <w:b/>
          <w:bCs/>
          <w:color w:val="000000"/>
          <w:kern w:val="0"/>
          <w:sz w:val="28"/>
          <w:szCs w:val="28"/>
          <w:lang w:val="en-US" w:eastAsia="zh-CN" w:bidi="ar-SA"/>
        </w:rPr>
        <w:t>评标时间及地点:</w:t>
      </w:r>
      <w:r>
        <w:rPr>
          <w:rFonts w:hint="eastAsia" w:ascii="宋体" w:hAnsi="宋体" w:eastAsiaTheme="minorEastAsia" w:cstheme="minorBidi"/>
          <w:color w:val="000000"/>
          <w:kern w:val="0"/>
          <w:sz w:val="28"/>
          <w:szCs w:val="28"/>
          <w:lang w:val="en-US" w:eastAsia="zh-CN" w:bidi="ar-SA"/>
        </w:rPr>
        <w:t>2023年12月1日8:30在剑阁县人民医院住院综合楼十楼会议室。</w:t>
      </w:r>
    </w:p>
    <w:p>
      <w:pPr>
        <w:ind w:firstLine="562" w:firstLineChars="200"/>
        <w:rPr>
          <w:rFonts w:hint="default" w:ascii="宋体" w:hAnsi="宋体" w:eastAsiaTheme="minorEastAsia"/>
          <w:color w:val="000000"/>
          <w:kern w:val="0"/>
          <w:sz w:val="28"/>
          <w:szCs w:val="28"/>
          <w:lang w:val="en-US" w:eastAsia="zh-CN"/>
        </w:rPr>
      </w:pPr>
      <w:r>
        <w:rPr>
          <w:rFonts w:hint="eastAsia" w:ascii="宋体" w:hAnsi="宋体"/>
          <w:b/>
          <w:bCs/>
          <w:color w:val="000000"/>
          <w:kern w:val="0"/>
          <w:sz w:val="28"/>
          <w:szCs w:val="28"/>
          <w:lang w:val="en-US" w:eastAsia="zh-CN"/>
        </w:rPr>
        <w:t>六</w:t>
      </w:r>
      <w:r>
        <w:rPr>
          <w:rFonts w:hint="eastAsia" w:ascii="宋体" w:hAnsi="宋体"/>
          <w:b/>
          <w:bCs/>
          <w:color w:val="000000"/>
          <w:kern w:val="0"/>
          <w:sz w:val="28"/>
          <w:szCs w:val="28"/>
        </w:rPr>
        <w:t>、</w:t>
      </w:r>
      <w:r>
        <w:rPr>
          <w:rFonts w:hint="eastAsia" w:ascii="宋体" w:hAnsi="宋体"/>
          <w:b/>
          <w:bCs/>
          <w:color w:val="000000"/>
          <w:kern w:val="0"/>
          <w:sz w:val="28"/>
          <w:szCs w:val="28"/>
          <w:lang w:val="en-US" w:eastAsia="zh-CN"/>
        </w:rPr>
        <w:t>评标方</w:t>
      </w:r>
      <w:r>
        <w:rPr>
          <w:rFonts w:hint="eastAsia" w:ascii="宋体" w:hAnsi="宋体"/>
          <w:b/>
          <w:bCs/>
          <w:color w:val="000000"/>
          <w:kern w:val="0"/>
          <w:sz w:val="28"/>
          <w:szCs w:val="28"/>
        </w:rPr>
        <w:t>式</w:t>
      </w:r>
      <w:r>
        <w:rPr>
          <w:rFonts w:hint="eastAsia" w:ascii="宋体" w:hAnsi="宋体"/>
          <w:color w:val="000000"/>
          <w:kern w:val="0"/>
          <w:sz w:val="28"/>
          <w:szCs w:val="28"/>
          <w:lang w:eastAsia="zh-CN"/>
        </w:rPr>
        <w:t>：</w:t>
      </w:r>
      <w:r>
        <w:rPr>
          <w:rFonts w:hint="eastAsia" w:ascii="宋体" w:hAnsi="宋体"/>
          <w:color w:val="000000"/>
          <w:kern w:val="0"/>
          <w:sz w:val="28"/>
          <w:szCs w:val="28"/>
        </w:rPr>
        <w:t>采用最低报价</w:t>
      </w:r>
      <w:r>
        <w:rPr>
          <w:rFonts w:hint="eastAsia" w:ascii="宋体" w:hAnsi="宋体"/>
          <w:color w:val="000000"/>
          <w:kern w:val="0"/>
          <w:sz w:val="28"/>
          <w:szCs w:val="28"/>
          <w:lang w:val="en-US" w:eastAsia="zh-CN"/>
        </w:rPr>
        <w:t>法进行评比。</w:t>
      </w:r>
    </w:p>
    <w:p>
      <w:pPr>
        <w:widowControl/>
        <w:shd w:val="clear" w:color="auto" w:fill="FFFFFF"/>
        <w:spacing w:line="500" w:lineRule="exact"/>
        <w:ind w:firstLine="560"/>
        <w:rPr>
          <w:rFonts w:hint="eastAsia" w:ascii="宋体" w:hAnsi="宋体"/>
          <w:b/>
          <w:bCs/>
          <w:color w:val="000000"/>
          <w:kern w:val="0"/>
          <w:sz w:val="28"/>
          <w:szCs w:val="28"/>
        </w:rPr>
      </w:pPr>
      <w:r>
        <w:rPr>
          <w:rFonts w:hint="eastAsia" w:ascii="宋体" w:hAnsi="宋体"/>
          <w:b/>
          <w:bCs/>
          <w:color w:val="000000"/>
          <w:kern w:val="0"/>
          <w:sz w:val="28"/>
          <w:szCs w:val="28"/>
          <w:lang w:val="en-US" w:eastAsia="zh-CN"/>
        </w:rPr>
        <w:t>七</w:t>
      </w:r>
      <w:r>
        <w:rPr>
          <w:rFonts w:hint="eastAsia" w:ascii="宋体" w:hAnsi="宋体"/>
          <w:b/>
          <w:bCs/>
          <w:color w:val="000000"/>
          <w:kern w:val="0"/>
          <w:sz w:val="28"/>
          <w:szCs w:val="28"/>
        </w:rPr>
        <w:t>、联系方式：</w:t>
      </w:r>
    </w:p>
    <w:p>
      <w:pPr>
        <w:widowControl/>
        <w:shd w:val="clear" w:color="auto" w:fill="FFFFFF"/>
        <w:spacing w:line="500" w:lineRule="exact"/>
        <w:ind w:firstLine="549"/>
        <w:rPr>
          <w:rFonts w:ascii="宋体" w:hAnsi="宋体" w:cs="宋体"/>
          <w:color w:val="000000"/>
          <w:kern w:val="0"/>
          <w:sz w:val="27"/>
          <w:szCs w:val="27"/>
          <w:u w:val="single"/>
        </w:rPr>
      </w:pPr>
      <w:r>
        <w:rPr>
          <w:rFonts w:hint="eastAsia" w:ascii="宋体" w:hAnsi="宋体" w:cs="宋体"/>
          <w:color w:val="000000"/>
          <w:kern w:val="0"/>
          <w:sz w:val="28"/>
          <w:szCs w:val="28"/>
        </w:rPr>
        <w:t>竞争性谈判人：</w:t>
      </w:r>
      <w:r>
        <w:rPr>
          <w:rStyle w:val="12"/>
          <w:rFonts w:hint="eastAsia"/>
          <w:b w:val="0"/>
          <w:sz w:val="28"/>
          <w:szCs w:val="28"/>
        </w:rPr>
        <w:t>剑阁县人民医院</w:t>
      </w:r>
    </w:p>
    <w:p>
      <w:pPr>
        <w:widowControl/>
        <w:shd w:val="clear" w:color="auto" w:fill="FFFFFF"/>
        <w:spacing w:line="500" w:lineRule="exact"/>
        <w:ind w:firstLine="560"/>
        <w:rPr>
          <w:rStyle w:val="12"/>
          <w:sz w:val="28"/>
          <w:szCs w:val="28"/>
        </w:rPr>
      </w:pPr>
      <w:r>
        <w:rPr>
          <w:rFonts w:hint="eastAsia" w:ascii="宋体" w:hAnsi="宋体" w:cs="宋体"/>
          <w:color w:val="000000"/>
          <w:kern w:val="0"/>
          <w:sz w:val="28"/>
          <w:szCs w:val="28"/>
        </w:rPr>
        <w:t>地  址：</w:t>
      </w:r>
      <w:r>
        <w:rPr>
          <w:rStyle w:val="12"/>
          <w:rFonts w:hint="eastAsia"/>
          <w:b w:val="0"/>
          <w:sz w:val="28"/>
          <w:szCs w:val="28"/>
        </w:rPr>
        <w:t>剑阁县普安镇城北路</w:t>
      </w:r>
      <w:r>
        <w:rPr>
          <w:rStyle w:val="12"/>
          <w:rFonts w:hint="eastAsia"/>
          <w:b w:val="0"/>
          <w:sz w:val="28"/>
          <w:szCs w:val="28"/>
          <w:lang w:val="en-US" w:eastAsia="zh-CN"/>
        </w:rPr>
        <w:t>338</w:t>
      </w:r>
      <w:r>
        <w:rPr>
          <w:rStyle w:val="12"/>
          <w:rFonts w:hint="eastAsia"/>
          <w:b w:val="0"/>
          <w:sz w:val="28"/>
          <w:szCs w:val="28"/>
        </w:rPr>
        <w:t>号</w:t>
      </w:r>
    </w:p>
    <w:p>
      <w:pPr>
        <w:widowControl/>
        <w:shd w:val="clear" w:color="auto" w:fill="FFFFFF"/>
        <w:spacing w:line="500" w:lineRule="exact"/>
        <w:ind w:firstLine="560"/>
        <w:rPr>
          <w:rFonts w:ascii="宋体" w:hAnsi="宋体" w:cs="宋体"/>
          <w:color w:val="000000"/>
          <w:kern w:val="0"/>
          <w:sz w:val="27"/>
          <w:szCs w:val="27"/>
        </w:rPr>
      </w:pPr>
      <w:r>
        <w:rPr>
          <w:rFonts w:hint="eastAsia" w:ascii="宋体" w:hAnsi="宋体" w:cs="宋体"/>
          <w:color w:val="000000"/>
          <w:kern w:val="0"/>
          <w:sz w:val="28"/>
          <w:szCs w:val="28"/>
        </w:rPr>
        <w:t>邮  编：</w:t>
      </w:r>
      <w:r>
        <w:rPr>
          <w:rFonts w:hint="eastAsia" w:ascii="宋体" w:hAnsi="宋体" w:cs="宋体"/>
          <w:color w:val="000000"/>
          <w:kern w:val="0"/>
          <w:sz w:val="28"/>
          <w:szCs w:val="28"/>
          <w:u w:val="single"/>
        </w:rPr>
        <w:t>6283</w:t>
      </w:r>
      <w:r>
        <w:rPr>
          <w:rFonts w:hint="eastAsia" w:ascii="宋体" w:hAnsi="宋体" w:cs="宋体"/>
          <w:color w:val="000000"/>
          <w:kern w:val="0"/>
          <w:sz w:val="28"/>
          <w:szCs w:val="28"/>
          <w:u w:val="single"/>
          <w:lang w:val="en-US" w:eastAsia="zh-CN"/>
        </w:rPr>
        <w:t>99</w:t>
      </w:r>
      <w:r>
        <w:rPr>
          <w:rFonts w:hint="eastAsia" w:ascii="宋体" w:hAnsi="宋体" w:cs="宋体"/>
          <w:color w:val="000000"/>
          <w:kern w:val="0"/>
          <w:sz w:val="28"/>
          <w:szCs w:val="28"/>
          <w:u w:val="single"/>
        </w:rPr>
        <w:t xml:space="preserve"> </w:t>
      </w:r>
    </w:p>
    <w:p>
      <w:pPr>
        <w:widowControl/>
        <w:shd w:val="clear" w:color="auto" w:fill="FFFFFF"/>
        <w:spacing w:line="500" w:lineRule="exact"/>
        <w:ind w:firstLine="560"/>
        <w:rPr>
          <w:rFonts w:ascii="宋体" w:hAnsi="宋体" w:cs="宋体"/>
          <w:color w:val="000000"/>
          <w:kern w:val="0"/>
          <w:sz w:val="27"/>
          <w:szCs w:val="27"/>
          <w:u w:val="single"/>
        </w:rPr>
      </w:pPr>
      <w:r>
        <w:rPr>
          <w:rFonts w:hint="eastAsia" w:ascii="宋体" w:hAnsi="宋体" w:cs="宋体"/>
          <w:color w:val="000000"/>
          <w:kern w:val="0"/>
          <w:sz w:val="28"/>
          <w:szCs w:val="28"/>
        </w:rPr>
        <w:t>联系人：</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u w:val="single"/>
          <w:lang w:val="en-US" w:eastAsia="zh-CN"/>
        </w:rPr>
        <w:t>张先生</w:t>
      </w:r>
      <w:r>
        <w:rPr>
          <w:rFonts w:hint="eastAsia" w:ascii="宋体" w:hAnsi="宋体" w:cs="宋体"/>
          <w:color w:val="000000"/>
          <w:kern w:val="0"/>
          <w:sz w:val="28"/>
          <w:szCs w:val="28"/>
          <w:u w:val="single"/>
        </w:rPr>
        <w:t xml:space="preserve"> </w:t>
      </w:r>
    </w:p>
    <w:p>
      <w:pPr>
        <w:widowControl/>
        <w:shd w:val="clear" w:color="auto" w:fill="FFFFFF"/>
        <w:spacing w:line="500" w:lineRule="exact"/>
        <w:ind w:firstLine="560"/>
        <w:rPr>
          <w:rFonts w:ascii="宋体" w:hAnsi="宋体" w:cs="宋体"/>
          <w:color w:val="000000"/>
          <w:kern w:val="0"/>
          <w:sz w:val="27"/>
          <w:szCs w:val="27"/>
          <w:u w:val="single"/>
        </w:rPr>
      </w:pPr>
      <w:r>
        <w:rPr>
          <w:rFonts w:hint="eastAsia" w:ascii="宋体" w:hAnsi="宋体" w:cs="宋体"/>
          <w:color w:val="000000"/>
          <w:kern w:val="0"/>
          <w:sz w:val="28"/>
          <w:szCs w:val="28"/>
        </w:rPr>
        <w:t>电  话：</w:t>
      </w:r>
      <w:r>
        <w:rPr>
          <w:rFonts w:hint="eastAsia" w:ascii="宋体" w:hAnsi="宋体" w:cs="宋体"/>
          <w:color w:val="000000"/>
          <w:kern w:val="0"/>
          <w:sz w:val="28"/>
          <w:szCs w:val="28"/>
          <w:u w:val="single"/>
        </w:rPr>
        <w:t xml:space="preserve"> 13</w:t>
      </w:r>
      <w:r>
        <w:rPr>
          <w:rFonts w:hint="eastAsia" w:ascii="宋体" w:hAnsi="宋体" w:cs="宋体"/>
          <w:color w:val="000000"/>
          <w:kern w:val="0"/>
          <w:sz w:val="28"/>
          <w:szCs w:val="28"/>
          <w:u w:val="single"/>
          <w:lang w:val="en-US" w:eastAsia="zh-CN"/>
        </w:rPr>
        <w:t>981233049</w:t>
      </w:r>
      <w:r>
        <w:rPr>
          <w:rFonts w:hint="eastAsia" w:ascii="宋体" w:hAnsi="宋体" w:cs="宋体"/>
          <w:color w:val="000000"/>
          <w:kern w:val="0"/>
          <w:sz w:val="28"/>
          <w:szCs w:val="28"/>
          <w:u w:val="single"/>
        </w:rPr>
        <w:t xml:space="preserve"> </w:t>
      </w:r>
    </w:p>
    <w:p>
      <w:pPr>
        <w:widowControl/>
        <w:shd w:val="clear" w:color="auto" w:fill="FFFFFF"/>
        <w:spacing w:line="500" w:lineRule="exact"/>
        <w:ind w:firstLine="549"/>
        <w:rPr>
          <w:rFonts w:hint="eastAsia" w:ascii="宋体" w:hAnsi="宋体" w:cs="宋体" w:eastAsiaTheme="minorEastAsia"/>
          <w:color w:val="000000"/>
          <w:kern w:val="0"/>
          <w:sz w:val="28"/>
          <w:szCs w:val="28"/>
          <w:u w:val="single"/>
          <w:lang w:val="en-US" w:eastAsia="zh-CN"/>
        </w:rPr>
      </w:pPr>
      <w:r>
        <w:rPr>
          <w:rFonts w:hint="eastAsia" w:ascii="宋体" w:hAnsi="宋体" w:cs="宋体"/>
          <w:color w:val="000000"/>
          <w:kern w:val="0"/>
          <w:sz w:val="28"/>
          <w:szCs w:val="28"/>
          <w:lang w:val="en-US" w:eastAsia="zh-CN"/>
        </w:rPr>
        <w:t>监督电话：</w:t>
      </w:r>
      <w:r>
        <w:rPr>
          <w:rFonts w:hint="eastAsia" w:ascii="宋体" w:hAnsi="宋体" w:cs="宋体"/>
          <w:color w:val="000000"/>
          <w:kern w:val="0"/>
          <w:sz w:val="28"/>
          <w:szCs w:val="28"/>
          <w:u w:val="single"/>
        </w:rPr>
        <w:t>18981291519</w:t>
      </w:r>
      <w:r>
        <w:rPr>
          <w:rFonts w:hint="eastAsia" w:ascii="宋体" w:hAnsi="宋体" w:cs="宋体"/>
          <w:color w:val="000000"/>
          <w:kern w:val="0"/>
          <w:sz w:val="28"/>
          <w:szCs w:val="28"/>
          <w:u w:val="single"/>
          <w:lang w:eastAsia="zh-CN"/>
        </w:rPr>
        <w:t>（</w:t>
      </w:r>
      <w:r>
        <w:rPr>
          <w:rFonts w:hint="eastAsia" w:ascii="宋体" w:hAnsi="宋体" w:cs="宋体"/>
          <w:color w:val="000000"/>
          <w:kern w:val="0"/>
          <w:sz w:val="28"/>
          <w:szCs w:val="28"/>
          <w:u w:val="single"/>
          <w:lang w:val="en-US" w:eastAsia="zh-CN"/>
        </w:rPr>
        <w:t>院纪检监察室</w:t>
      </w:r>
      <w:r>
        <w:rPr>
          <w:rFonts w:hint="eastAsia" w:ascii="宋体" w:hAnsi="宋体" w:cs="宋体"/>
          <w:color w:val="000000"/>
          <w:kern w:val="0"/>
          <w:sz w:val="28"/>
          <w:szCs w:val="28"/>
          <w:u w:val="single"/>
          <w:lang w:eastAsia="zh-CN"/>
        </w:rPr>
        <w:t>）</w:t>
      </w:r>
    </w:p>
    <w:p>
      <w:pPr>
        <w:widowControl/>
        <w:shd w:val="clear" w:color="auto" w:fill="FFFFFF"/>
        <w:spacing w:line="500" w:lineRule="exact"/>
        <w:ind w:firstLine="5460" w:firstLineChars="1950"/>
        <w:rPr>
          <w:rFonts w:ascii="宋体" w:hAnsi="宋体" w:cs="宋体"/>
          <w:color w:val="000000"/>
          <w:kern w:val="0"/>
          <w:sz w:val="27"/>
          <w:szCs w:val="27"/>
        </w:rPr>
      </w:pPr>
      <w:r>
        <w:rPr>
          <w:rFonts w:hint="eastAsia" w:ascii="宋体" w:hAnsi="宋体" w:cs="宋体"/>
          <w:color w:val="000000"/>
          <w:kern w:val="0"/>
          <w:sz w:val="28"/>
          <w:szCs w:val="28"/>
          <w:u w:val="single"/>
        </w:rPr>
        <w:t>20</w:t>
      </w:r>
      <w:r>
        <w:rPr>
          <w:rFonts w:hint="eastAsia" w:ascii="宋体" w:hAnsi="宋体" w:cs="宋体"/>
          <w:color w:val="000000"/>
          <w:kern w:val="0"/>
          <w:sz w:val="28"/>
          <w:szCs w:val="28"/>
          <w:u w:val="single"/>
          <w:lang w:val="en-US" w:eastAsia="zh-CN"/>
        </w:rPr>
        <w:t>23</w:t>
      </w:r>
      <w:r>
        <w:rPr>
          <w:rFonts w:hint="eastAsia" w:ascii="宋体" w:hAnsi="宋体" w:cs="宋体"/>
          <w:color w:val="000000"/>
          <w:kern w:val="0"/>
          <w:sz w:val="28"/>
          <w:szCs w:val="28"/>
        </w:rPr>
        <w:t>年</w:t>
      </w:r>
      <w:r>
        <w:rPr>
          <w:rFonts w:hint="eastAsia" w:ascii="宋体" w:hAnsi="宋体" w:cs="宋体"/>
          <w:color w:val="000000"/>
          <w:kern w:val="0"/>
          <w:sz w:val="28"/>
          <w:u w:val="single"/>
          <w:lang w:val="en-US" w:eastAsia="zh-CN"/>
        </w:rPr>
        <w:t>11</w:t>
      </w:r>
      <w:r>
        <w:rPr>
          <w:rFonts w:hint="eastAsia" w:ascii="宋体" w:hAnsi="宋体" w:cs="宋体"/>
          <w:color w:val="000000"/>
          <w:kern w:val="0"/>
          <w:sz w:val="28"/>
          <w:szCs w:val="28"/>
        </w:rPr>
        <w:t>月</w:t>
      </w:r>
      <w:r>
        <w:rPr>
          <w:rFonts w:hint="eastAsia" w:ascii="宋体" w:hAnsi="宋体" w:cs="宋体"/>
          <w:color w:val="000000"/>
          <w:kern w:val="0"/>
          <w:sz w:val="28"/>
          <w:szCs w:val="28"/>
          <w:u w:val="single"/>
          <w:lang w:val="en-US" w:eastAsia="zh-CN"/>
        </w:rPr>
        <w:t>28</w:t>
      </w:r>
      <w:r>
        <w:rPr>
          <w:rFonts w:hint="eastAsia" w:ascii="宋体" w:hAnsi="宋体" w:cs="宋体"/>
          <w:color w:val="000000"/>
          <w:kern w:val="0"/>
          <w:sz w:val="28"/>
          <w:szCs w:val="28"/>
        </w:rPr>
        <w:t>日</w:t>
      </w:r>
    </w:p>
    <w:p>
      <w:pPr>
        <w:spacing w:line="420" w:lineRule="exact"/>
        <w:ind w:firstLine="5530" w:firstLineChars="1975"/>
        <w:rPr>
          <w:rFonts w:hint="eastAsia" w:ascii="宋体" w:hAnsi="宋体" w:eastAsiaTheme="minorEastAsia" w:cstheme="minorBidi"/>
          <w:color w:val="000000"/>
          <w:kern w:val="0"/>
          <w:sz w:val="28"/>
          <w:szCs w:val="28"/>
          <w:lang w:val="en-US" w:eastAsia="zh-CN" w:bidi="ar-SA"/>
        </w:rPr>
      </w:pPr>
      <w:r>
        <w:rPr>
          <w:rFonts w:hint="eastAsia" w:ascii="宋体" w:hAnsi="宋体" w:eastAsiaTheme="minorEastAsia" w:cstheme="minorBidi"/>
          <w:color w:val="000000"/>
          <w:kern w:val="0"/>
          <w:sz w:val="28"/>
          <w:szCs w:val="28"/>
          <w:lang w:val="en-US" w:eastAsia="zh-CN" w:bidi="ar-SA"/>
        </w:rPr>
        <w:t>剑阁县人民医院</w:t>
      </w:r>
    </w:p>
    <w:p/>
    <w:p/>
    <w:p/>
    <w:p/>
    <w:p/>
    <w:p>
      <w:pPr>
        <w:pStyle w:val="2"/>
      </w:pPr>
    </w:p>
    <w:p>
      <w:pPr>
        <w:pStyle w:val="3"/>
      </w:pPr>
    </w:p>
    <w:p>
      <w:pPr>
        <w:pStyle w:val="3"/>
        <w:jc w:val="both"/>
      </w:pPr>
    </w:p>
    <w:p>
      <w:pPr>
        <w:jc w:val="center"/>
        <w:rPr>
          <w:b/>
          <w:sz w:val="44"/>
          <w:szCs w:val="44"/>
        </w:rPr>
      </w:pPr>
      <w:r>
        <w:rPr>
          <w:rFonts w:hint="eastAsia"/>
          <w:b/>
          <w:sz w:val="44"/>
          <w:szCs w:val="44"/>
        </w:rPr>
        <w:t>竞争性谈判文件</w:t>
      </w:r>
    </w:p>
    <w:p>
      <w:pPr>
        <w:ind w:firstLine="560" w:firstLineChars="200"/>
        <w:rPr>
          <w:rFonts w:ascii="仿宋_GB2312" w:hAnsi="仿宋_GB2312" w:eastAsia="仿宋_GB2312" w:cs="Times New Roman"/>
          <w:sz w:val="28"/>
          <w:szCs w:val="32"/>
        </w:rPr>
      </w:pPr>
      <w:r>
        <w:rPr>
          <w:rFonts w:hint="eastAsia" w:ascii="宋体" w:hAnsi="宋体"/>
          <w:color w:val="000000"/>
          <w:kern w:val="0"/>
          <w:sz w:val="28"/>
          <w:szCs w:val="28"/>
        </w:rPr>
        <w:t>本竞争性谈判项目</w:t>
      </w:r>
      <w:r>
        <w:rPr>
          <w:rFonts w:hint="eastAsia" w:ascii="宋体" w:hAnsi="宋体"/>
          <w:b/>
          <w:color w:val="000000"/>
          <w:kern w:val="0"/>
          <w:sz w:val="28"/>
          <w:szCs w:val="28"/>
          <w:u w:val="single"/>
        </w:rPr>
        <w:t>剑阁县人民医院</w:t>
      </w:r>
      <w:r>
        <w:rPr>
          <w:rFonts w:hint="eastAsia" w:ascii="宋体" w:hAnsi="宋体"/>
          <w:b/>
          <w:color w:val="000000"/>
          <w:kern w:val="0"/>
          <w:sz w:val="28"/>
          <w:szCs w:val="28"/>
          <w:u w:val="single"/>
          <w:lang w:val="en-US" w:eastAsia="zh-CN"/>
        </w:rPr>
        <w:t>提标扩能建设</w:t>
      </w:r>
      <w:r>
        <w:rPr>
          <w:rFonts w:hint="eastAsia" w:ascii="宋体" w:hAnsi="宋体"/>
          <w:b/>
          <w:color w:val="000000"/>
          <w:kern w:val="0"/>
          <w:sz w:val="28"/>
          <w:szCs w:val="28"/>
          <w:u w:val="single"/>
        </w:rPr>
        <w:t>项目</w:t>
      </w:r>
      <w:r>
        <w:rPr>
          <w:rFonts w:hint="eastAsia" w:ascii="宋体" w:hAnsi="宋体"/>
          <w:b/>
          <w:color w:val="000000"/>
          <w:kern w:val="0"/>
          <w:sz w:val="28"/>
          <w:szCs w:val="28"/>
          <w:u w:val="single"/>
          <w:lang w:val="en-US" w:eastAsia="zh-CN"/>
        </w:rPr>
        <w:t>地质灾害危险性评估</w:t>
      </w:r>
      <w:r>
        <w:rPr>
          <w:rFonts w:hint="eastAsia" w:ascii="宋体" w:hAnsi="宋体"/>
          <w:color w:val="000000"/>
          <w:kern w:val="0"/>
          <w:sz w:val="28"/>
          <w:szCs w:val="28"/>
        </w:rPr>
        <w:t>，项目业主为</w:t>
      </w:r>
      <w:r>
        <w:rPr>
          <w:rFonts w:hint="eastAsia" w:ascii="宋体" w:hAnsi="宋体"/>
          <w:b/>
          <w:color w:val="000000"/>
          <w:kern w:val="0"/>
          <w:sz w:val="28"/>
          <w:szCs w:val="28"/>
          <w:u w:val="single"/>
        </w:rPr>
        <w:t>剑阁县人民医院</w:t>
      </w:r>
      <w:r>
        <w:rPr>
          <w:rFonts w:hint="eastAsia" w:ascii="宋体" w:hAnsi="宋体"/>
          <w:color w:val="000000"/>
          <w:kern w:val="0"/>
          <w:sz w:val="28"/>
          <w:szCs w:val="28"/>
        </w:rPr>
        <w:t>，竞争性谈判人为</w:t>
      </w:r>
      <w:r>
        <w:rPr>
          <w:rFonts w:hint="eastAsia" w:ascii="宋体" w:hAnsi="宋体"/>
          <w:b/>
          <w:color w:val="000000"/>
          <w:kern w:val="0"/>
          <w:sz w:val="28"/>
          <w:szCs w:val="28"/>
          <w:u w:val="single"/>
        </w:rPr>
        <w:t>剑阁县人民医院</w:t>
      </w:r>
      <w:r>
        <w:rPr>
          <w:rFonts w:hint="eastAsia" w:ascii="宋体" w:hAnsi="宋体"/>
          <w:color w:val="000000"/>
          <w:kern w:val="0"/>
          <w:sz w:val="28"/>
          <w:szCs w:val="28"/>
        </w:rPr>
        <w:t>。采用竞争性谈判方式择优选择</w:t>
      </w:r>
      <w:r>
        <w:rPr>
          <w:rFonts w:hint="eastAsia" w:ascii="宋体" w:hAnsi="宋体"/>
          <w:b/>
          <w:bCs/>
          <w:color w:val="000000"/>
          <w:kern w:val="0"/>
          <w:sz w:val="28"/>
          <w:szCs w:val="28"/>
          <w:u w:val="single"/>
          <w:lang w:val="en-US" w:eastAsia="zh-CN"/>
        </w:rPr>
        <w:t>该项目地质灾害危险性评估</w:t>
      </w:r>
      <w:r>
        <w:rPr>
          <w:rFonts w:hint="eastAsia" w:ascii="宋体" w:hAnsi="宋体"/>
          <w:color w:val="000000"/>
          <w:kern w:val="0"/>
          <w:sz w:val="28"/>
          <w:szCs w:val="28"/>
          <w:lang w:val="en-US" w:eastAsia="zh-CN"/>
        </w:rPr>
        <w:t>报告编制</w:t>
      </w:r>
      <w:r>
        <w:rPr>
          <w:rFonts w:hint="eastAsia" w:ascii="宋体" w:hAnsi="宋体"/>
          <w:color w:val="000000"/>
          <w:kern w:val="0"/>
          <w:sz w:val="28"/>
          <w:szCs w:val="28"/>
        </w:rPr>
        <w:t>单位，诚邀符合资质条件的潜在竞争性谈判申请人参与本项目</w:t>
      </w:r>
      <w:r>
        <w:rPr>
          <w:rFonts w:hint="eastAsia" w:ascii="宋体" w:hAnsi="宋体"/>
          <w:color w:val="000000"/>
          <w:kern w:val="0"/>
          <w:sz w:val="28"/>
          <w:szCs w:val="28"/>
          <w:lang w:val="en-US" w:eastAsia="zh-CN"/>
        </w:rPr>
        <w:t>地质灾害评估报告</w:t>
      </w:r>
      <w:r>
        <w:rPr>
          <w:rFonts w:hint="eastAsia" w:ascii="宋体" w:hAnsi="宋体"/>
          <w:color w:val="000000"/>
          <w:kern w:val="0"/>
          <w:sz w:val="28"/>
          <w:szCs w:val="28"/>
        </w:rPr>
        <w:t>的竞争性谈判，现将有关事宜公告如下：</w:t>
      </w:r>
    </w:p>
    <w:p>
      <w:pPr>
        <w:spacing w:line="360" w:lineRule="auto"/>
        <w:ind w:firstLine="482" w:firstLineChars="200"/>
        <w:rPr>
          <w:rFonts w:ascii="Arial" w:hAnsi="Arial" w:cs="Arial"/>
          <w:b/>
          <w:bCs/>
          <w:sz w:val="24"/>
        </w:rPr>
      </w:pPr>
      <w:r>
        <w:rPr>
          <w:rFonts w:hint="eastAsia"/>
          <w:b/>
          <w:bCs/>
          <w:sz w:val="24"/>
        </w:rPr>
        <w:t>一、</w:t>
      </w:r>
      <w:r>
        <w:rPr>
          <w:rFonts w:hint="eastAsia" w:ascii="Arial" w:hAnsi="Arial" w:cs="Arial"/>
          <w:b/>
          <w:bCs/>
          <w:sz w:val="24"/>
        </w:rPr>
        <w:t>资格要求</w:t>
      </w:r>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、一般要求：具有独立企业法人资格；</w:t>
      </w:r>
    </w:p>
    <w:p>
      <w:pPr>
        <w:spacing w:line="360" w:lineRule="auto"/>
        <w:ind w:firstLine="480" w:firstLineChars="200"/>
        <w:rPr>
          <w:rFonts w:ascii="Arial" w:hAnsi="Arial" w:cs="Arial"/>
          <w:sz w:val="24"/>
        </w:rPr>
      </w:pPr>
      <w:r>
        <w:rPr>
          <w:rFonts w:ascii="Arial" w:hAnsi="Arial" w:cs="Arial"/>
          <w:sz w:val="24"/>
        </w:rPr>
        <w:t>2</w:t>
      </w:r>
      <w:r>
        <w:rPr>
          <w:rFonts w:hint="eastAsia" w:ascii="Arial" w:hAnsi="Arial" w:cs="Arial"/>
          <w:sz w:val="24"/>
        </w:rPr>
        <w:t>、资质要求：具有</w:t>
      </w:r>
      <w:r>
        <w:rPr>
          <w:rFonts w:hint="eastAsia" w:ascii="Arial" w:hAnsi="Arial" w:cs="Arial"/>
          <w:sz w:val="24"/>
          <w:lang w:val="en-US" w:eastAsia="zh-CN"/>
        </w:rPr>
        <w:t>乙级及以上</w:t>
      </w:r>
      <w:bookmarkStart w:id="15" w:name="_GoBack"/>
      <w:bookmarkEnd w:id="15"/>
      <w:r>
        <w:rPr>
          <w:rFonts w:hint="eastAsia" w:ascii="Arial" w:hAnsi="Arial" w:cs="Arial"/>
          <w:sz w:val="24"/>
          <w:lang w:val="en-US" w:eastAsia="zh-CN"/>
        </w:rPr>
        <w:t>地质灾害危险性评估</w:t>
      </w:r>
      <w:r>
        <w:rPr>
          <w:rFonts w:hint="eastAsia" w:ascii="Arial" w:hAnsi="Arial" w:cs="Arial"/>
          <w:sz w:val="24"/>
        </w:rPr>
        <w:t>资质；</w:t>
      </w:r>
    </w:p>
    <w:p>
      <w:pPr>
        <w:spacing w:line="360" w:lineRule="auto"/>
        <w:ind w:firstLine="480" w:firstLineChars="200"/>
        <w:rPr>
          <w:rFonts w:ascii="Arial" w:hAnsi="Arial" w:cs="Arial"/>
          <w:sz w:val="24"/>
        </w:rPr>
      </w:pPr>
      <w:r>
        <w:rPr>
          <w:rFonts w:ascii="Arial" w:hAnsi="Arial" w:cs="Arial"/>
          <w:sz w:val="24"/>
        </w:rPr>
        <w:t>3</w:t>
      </w:r>
      <w:r>
        <w:rPr>
          <w:rFonts w:hint="eastAsia" w:ascii="Arial" w:hAnsi="Arial" w:cs="Arial"/>
          <w:sz w:val="24"/>
        </w:rPr>
        <w:t>、其他要求：本单位拟任项目负责人</w:t>
      </w:r>
      <w:r>
        <w:rPr>
          <w:rFonts w:hint="eastAsia" w:ascii="Arial" w:hAnsi="Arial" w:cs="Arial"/>
          <w:sz w:val="24"/>
          <w:lang w:val="en-US" w:eastAsia="zh-CN"/>
        </w:rPr>
        <w:t>和</w:t>
      </w:r>
      <w:r>
        <w:rPr>
          <w:rFonts w:hint="eastAsia" w:ascii="Arial" w:hAnsi="Arial" w:cs="Arial"/>
          <w:sz w:val="24"/>
        </w:rPr>
        <w:t>技术负责人须是本公司人员且具有相关专业中级技术职称。</w:t>
      </w:r>
    </w:p>
    <w:p>
      <w:pPr>
        <w:spacing w:line="360" w:lineRule="auto"/>
        <w:ind w:firstLine="480" w:firstLineChars="200"/>
        <w:rPr>
          <w:rFonts w:ascii="Arial" w:hAnsi="Arial" w:cs="Arial"/>
          <w:sz w:val="24"/>
        </w:rPr>
      </w:pPr>
      <w:r>
        <w:rPr>
          <w:rFonts w:ascii="Arial" w:hAnsi="Arial" w:cs="Arial"/>
          <w:sz w:val="24"/>
        </w:rPr>
        <w:t>4</w:t>
      </w:r>
      <w:r>
        <w:rPr>
          <w:rFonts w:hint="eastAsia" w:ascii="Arial" w:hAnsi="Arial" w:cs="Arial"/>
          <w:sz w:val="24"/>
        </w:rPr>
        <w:t>、本项目不接受联合体参加竞争性谈判。</w:t>
      </w:r>
    </w:p>
    <w:p>
      <w:pPr>
        <w:spacing w:line="500" w:lineRule="exact"/>
        <w:ind w:firstLine="482" w:firstLineChars="200"/>
        <w:rPr>
          <w:rFonts w:ascii="Arial" w:hAnsi="Arial" w:cs="Arial"/>
          <w:b/>
          <w:bCs/>
          <w:sz w:val="24"/>
        </w:rPr>
      </w:pPr>
      <w:r>
        <w:rPr>
          <w:rFonts w:hint="eastAsia" w:ascii="Arial" w:hAnsi="Arial" w:cs="Arial"/>
          <w:b/>
          <w:bCs/>
          <w:sz w:val="24"/>
        </w:rPr>
        <w:t>二、费用</w:t>
      </w:r>
    </w:p>
    <w:p>
      <w:pPr>
        <w:spacing w:line="500" w:lineRule="exact"/>
        <w:ind w:firstLine="480" w:firstLineChars="200"/>
        <w:rPr>
          <w:rFonts w:hint="eastAsia" w:ascii="Arial" w:hAnsi="Arial" w:cs="Arial"/>
          <w:sz w:val="24"/>
        </w:rPr>
      </w:pPr>
      <w:r>
        <w:rPr>
          <w:rFonts w:hint="eastAsia" w:ascii="Arial" w:hAnsi="Arial" w:cs="Arial"/>
          <w:sz w:val="24"/>
          <w:lang w:val="en-US" w:eastAsia="zh-CN"/>
        </w:rPr>
        <w:t>1、</w:t>
      </w:r>
      <w:r>
        <w:rPr>
          <w:rFonts w:hint="eastAsia" w:ascii="Arial" w:hAnsi="Arial" w:cs="Arial"/>
          <w:sz w:val="24"/>
        </w:rPr>
        <w:t>竞争性谈判申请人准备和参加竞争性谈判所发生的费用自理。</w:t>
      </w:r>
    </w:p>
    <w:p>
      <w:pPr>
        <w:spacing w:line="500" w:lineRule="exact"/>
        <w:ind w:firstLine="480" w:firstLineChars="200"/>
        <w:rPr>
          <w:rFonts w:hint="eastAsia" w:ascii="Arial" w:hAnsi="Arial" w:cs="Arial" w:eastAsiaTheme="minorEastAsia"/>
          <w:sz w:val="24"/>
          <w:lang w:eastAsia="zh-CN"/>
        </w:rPr>
      </w:pPr>
      <w:r>
        <w:rPr>
          <w:rFonts w:hint="eastAsia" w:ascii="Arial" w:hAnsi="Arial" w:cs="Arial"/>
          <w:sz w:val="24"/>
          <w:lang w:val="en-US" w:eastAsia="zh-CN"/>
        </w:rPr>
        <w:t>2、</w:t>
      </w:r>
      <w:r>
        <w:rPr>
          <w:rFonts w:hint="eastAsia" w:ascii="Arial" w:hAnsi="Arial" w:cs="Arial"/>
          <w:sz w:val="24"/>
        </w:rPr>
        <w:t>本</w:t>
      </w:r>
      <w:r>
        <w:rPr>
          <w:rFonts w:hint="eastAsia" w:ascii="Arial" w:hAnsi="Arial" w:cs="Arial"/>
          <w:sz w:val="24"/>
          <w:lang w:val="en-US" w:eastAsia="zh-CN"/>
        </w:rPr>
        <w:t>项目</w:t>
      </w:r>
      <w:r>
        <w:rPr>
          <w:rFonts w:hint="eastAsia" w:ascii="Arial" w:hAnsi="Arial" w:cs="Arial"/>
          <w:b/>
          <w:bCs/>
          <w:sz w:val="24"/>
          <w:lang w:val="en-US" w:eastAsia="zh-CN"/>
        </w:rPr>
        <w:t>地质灾害危险性评估报告编制费用按国土资源部地质环境司2005年发布的《地质灾害危险性评估收费标准》规定计算后经医院党委会讨论，</w:t>
      </w:r>
      <w:r>
        <w:rPr>
          <w:rFonts w:hint="eastAsia" w:ascii="Arial" w:hAnsi="Arial" w:cs="Arial"/>
          <w:b/>
          <w:bCs/>
          <w:sz w:val="24"/>
        </w:rPr>
        <w:t>最高限价为</w:t>
      </w:r>
      <w:r>
        <w:rPr>
          <w:rFonts w:hint="eastAsia" w:ascii="Arial" w:hAnsi="Arial" w:cs="Arial"/>
          <w:b/>
          <w:bCs/>
          <w:sz w:val="24"/>
          <w:lang w:val="en-US" w:eastAsia="zh-CN"/>
        </w:rPr>
        <w:t>柒万壹仟贰佰元整，小写：</w:t>
      </w:r>
      <w:r>
        <w:rPr>
          <w:rFonts w:hint="eastAsia" w:ascii="Arial" w:hAnsi="Arial" w:cs="Arial"/>
          <w:b/>
          <w:bCs/>
          <w:sz w:val="24"/>
        </w:rPr>
        <w:t>￥</w:t>
      </w:r>
      <w:r>
        <w:rPr>
          <w:rFonts w:hint="eastAsia" w:ascii="Arial" w:hAnsi="Arial" w:cs="Arial"/>
          <w:b/>
          <w:bCs/>
          <w:sz w:val="24"/>
          <w:lang w:val="en-US" w:eastAsia="zh-CN"/>
        </w:rPr>
        <w:t>71200</w:t>
      </w:r>
      <w:r>
        <w:rPr>
          <w:rFonts w:hint="eastAsia" w:ascii="Arial" w:hAnsi="Arial" w:cs="Arial"/>
          <w:b/>
          <w:bCs/>
          <w:sz w:val="24"/>
        </w:rPr>
        <w:t>.00元</w:t>
      </w:r>
      <w:r>
        <w:rPr>
          <w:rFonts w:hint="eastAsia" w:ascii="Arial" w:hAnsi="Arial" w:cs="Arial"/>
          <w:b/>
          <w:bCs/>
          <w:sz w:val="24"/>
          <w:lang w:eastAsia="zh-CN"/>
        </w:rPr>
        <w:t>。（</w:t>
      </w:r>
      <w:r>
        <w:rPr>
          <w:rFonts w:hint="eastAsia" w:ascii="Arial" w:hAnsi="Arial" w:cs="Arial"/>
          <w:b/>
          <w:bCs/>
          <w:sz w:val="24"/>
          <w:lang w:val="en-US" w:eastAsia="zh-CN"/>
        </w:rPr>
        <w:t>含评估报告专家评审费</w:t>
      </w:r>
      <w:r>
        <w:rPr>
          <w:rFonts w:hint="eastAsia" w:ascii="Arial" w:hAnsi="Arial" w:cs="Arial"/>
          <w:b/>
          <w:bCs/>
          <w:sz w:val="24"/>
          <w:lang w:eastAsia="zh-CN"/>
        </w:rPr>
        <w:t>）</w:t>
      </w:r>
    </w:p>
    <w:p>
      <w:pPr>
        <w:spacing w:line="360" w:lineRule="auto"/>
        <w:ind w:firstLine="482" w:firstLineChars="200"/>
        <w:rPr>
          <w:rFonts w:ascii="Arial" w:hAnsi="Arial" w:cs="Arial"/>
          <w:b/>
          <w:bCs/>
          <w:sz w:val="24"/>
        </w:rPr>
      </w:pPr>
      <w:r>
        <w:rPr>
          <w:rFonts w:hint="eastAsia" w:ascii="Arial" w:hAnsi="Arial" w:cs="Arial"/>
          <w:b/>
          <w:bCs/>
          <w:sz w:val="24"/>
        </w:rPr>
        <w:t>三、项目竞争性谈判申请文件的份数、密封、递交及签收</w:t>
      </w:r>
    </w:p>
    <w:p>
      <w:pPr>
        <w:spacing w:line="480" w:lineRule="exact"/>
        <w:ind w:firstLine="480" w:firstLineChars="200"/>
        <w:rPr>
          <w:rFonts w:ascii="Arial" w:hAnsi="Arial" w:cs="Arial"/>
          <w:sz w:val="24"/>
        </w:rPr>
      </w:pPr>
      <w:r>
        <w:rPr>
          <w:rFonts w:hint="eastAsia" w:ascii="Arial" w:hAnsi="Arial" w:cs="Arial"/>
          <w:sz w:val="24"/>
        </w:rPr>
        <w:t>（一）竞争性谈判申请文件份数和签署</w:t>
      </w:r>
    </w:p>
    <w:p>
      <w:pPr>
        <w:spacing w:line="480" w:lineRule="exact"/>
        <w:ind w:firstLine="480" w:firstLineChars="200"/>
        <w:rPr>
          <w:rFonts w:ascii="Arial" w:hAnsi="Arial" w:cs="Arial"/>
          <w:sz w:val="24"/>
        </w:rPr>
      </w:pPr>
      <w:r>
        <w:rPr>
          <w:rFonts w:ascii="Arial" w:hAnsi="Arial" w:cs="Arial"/>
          <w:sz w:val="24"/>
        </w:rPr>
        <w:t>1</w:t>
      </w:r>
      <w:r>
        <w:rPr>
          <w:rFonts w:hint="eastAsia" w:ascii="Arial" w:hAnsi="Arial" w:cs="Arial"/>
          <w:sz w:val="24"/>
        </w:rPr>
        <w:t>、竞争性谈判申请文件</w:t>
      </w:r>
      <w:r>
        <w:rPr>
          <w:rFonts w:hint="eastAsia" w:ascii="Arial" w:hAnsi="Arial" w:cs="Arial"/>
          <w:sz w:val="24"/>
          <w:lang w:eastAsia="zh-CN"/>
        </w:rPr>
        <w:t>一正</w:t>
      </w:r>
      <w:r>
        <w:rPr>
          <w:rFonts w:hint="eastAsia" w:ascii="Arial" w:hAnsi="Arial" w:cs="Arial"/>
          <w:sz w:val="24"/>
          <w:lang w:val="en-US" w:eastAsia="zh-CN"/>
        </w:rPr>
        <w:t>一</w:t>
      </w:r>
      <w:r>
        <w:rPr>
          <w:rFonts w:hint="eastAsia" w:ascii="Arial" w:hAnsi="Arial" w:cs="Arial"/>
          <w:sz w:val="24"/>
          <w:lang w:eastAsia="zh-CN"/>
        </w:rPr>
        <w:t>副</w:t>
      </w:r>
      <w:r>
        <w:rPr>
          <w:rFonts w:hint="eastAsia" w:ascii="Arial" w:hAnsi="Arial" w:cs="Arial"/>
          <w:sz w:val="24"/>
        </w:rPr>
        <w:t>，要求字迹清晰易于辨认。</w:t>
      </w:r>
    </w:p>
    <w:p>
      <w:pPr>
        <w:spacing w:line="480" w:lineRule="exact"/>
        <w:ind w:firstLine="480" w:firstLineChars="200"/>
        <w:rPr>
          <w:rFonts w:ascii="Arial" w:hAnsi="Arial" w:cs="Arial"/>
          <w:sz w:val="24"/>
        </w:rPr>
      </w:pPr>
      <w:r>
        <w:rPr>
          <w:rFonts w:ascii="Arial" w:hAnsi="Arial" w:cs="Arial"/>
          <w:sz w:val="24"/>
        </w:rPr>
        <w:t>2</w:t>
      </w:r>
      <w:r>
        <w:rPr>
          <w:rFonts w:hint="eastAsia" w:ascii="Arial" w:hAnsi="Arial" w:cs="Arial"/>
          <w:sz w:val="24"/>
        </w:rPr>
        <w:t>、竞争性谈判申请文件封面、竞争性谈判申请函和其它需盖章处均应加盖竞争性谈判申请人公章并签字。</w:t>
      </w:r>
    </w:p>
    <w:p>
      <w:pPr>
        <w:spacing w:line="480" w:lineRule="exact"/>
        <w:ind w:firstLine="480" w:firstLineChars="200"/>
        <w:rPr>
          <w:rFonts w:ascii="Arial" w:hAnsi="Arial" w:cs="Arial"/>
          <w:sz w:val="24"/>
        </w:rPr>
      </w:pPr>
      <w:r>
        <w:rPr>
          <w:rFonts w:ascii="Arial" w:hAnsi="Arial" w:cs="Arial"/>
          <w:sz w:val="24"/>
        </w:rPr>
        <w:t xml:space="preserve"> (</w:t>
      </w:r>
      <w:r>
        <w:rPr>
          <w:rFonts w:hint="eastAsia" w:ascii="Arial" w:hAnsi="Arial" w:cs="Arial"/>
          <w:sz w:val="24"/>
        </w:rPr>
        <w:t>二</w:t>
      </w:r>
      <w:r>
        <w:rPr>
          <w:rFonts w:ascii="Arial" w:hAnsi="Arial" w:cs="Arial"/>
          <w:sz w:val="24"/>
        </w:rPr>
        <w:t>)</w:t>
      </w:r>
      <w:r>
        <w:rPr>
          <w:rFonts w:hint="eastAsia" w:ascii="Arial" w:hAnsi="Arial" w:cs="Arial"/>
          <w:sz w:val="24"/>
        </w:rPr>
        <w:t>竞争性谈判申请文件的密封</w:t>
      </w:r>
    </w:p>
    <w:p>
      <w:pPr>
        <w:spacing w:line="480" w:lineRule="exact"/>
        <w:ind w:firstLine="480" w:firstLineChars="200"/>
        <w:rPr>
          <w:rFonts w:ascii="Arial" w:hAnsi="Arial" w:cs="Arial"/>
          <w:sz w:val="24"/>
        </w:rPr>
      </w:pPr>
      <w:r>
        <w:rPr>
          <w:rFonts w:ascii="Arial" w:hAnsi="Arial" w:cs="Arial"/>
          <w:sz w:val="24"/>
        </w:rPr>
        <w:t>1</w:t>
      </w:r>
      <w:r>
        <w:rPr>
          <w:rFonts w:hint="eastAsia" w:ascii="Arial" w:hAnsi="Arial" w:cs="Arial"/>
          <w:sz w:val="24"/>
        </w:rPr>
        <w:t>、竞争性谈判申请人应将竞争性谈判申请文件密封，并在密封袋上清楚地标明以下内容：（</w:t>
      </w:r>
      <w:r>
        <w:rPr>
          <w:rFonts w:ascii="Arial" w:hAnsi="Arial" w:cs="Arial"/>
          <w:sz w:val="24"/>
        </w:rPr>
        <w:t>1</w:t>
      </w:r>
      <w:r>
        <w:rPr>
          <w:rFonts w:hint="eastAsia" w:ascii="Arial" w:hAnsi="Arial" w:cs="Arial"/>
          <w:sz w:val="24"/>
        </w:rPr>
        <w:t>）竞争性谈判项目名称；（</w:t>
      </w:r>
      <w:r>
        <w:rPr>
          <w:rFonts w:ascii="Arial" w:hAnsi="Arial" w:cs="Arial"/>
          <w:sz w:val="24"/>
        </w:rPr>
        <w:t>2</w:t>
      </w:r>
      <w:r>
        <w:rPr>
          <w:rFonts w:hint="eastAsia" w:ascii="Arial" w:hAnsi="Arial" w:cs="Arial"/>
          <w:sz w:val="24"/>
        </w:rPr>
        <w:t>）竞争性谈判申请人名称。</w:t>
      </w:r>
    </w:p>
    <w:p>
      <w:pPr>
        <w:spacing w:line="480" w:lineRule="exact"/>
        <w:ind w:firstLine="480" w:firstLineChars="200"/>
        <w:rPr>
          <w:rFonts w:ascii="Arial" w:hAnsi="Arial" w:cs="Arial"/>
          <w:sz w:val="24"/>
        </w:rPr>
      </w:pPr>
      <w:r>
        <w:rPr>
          <w:rFonts w:ascii="Arial" w:hAnsi="Arial" w:cs="Arial"/>
          <w:sz w:val="24"/>
        </w:rPr>
        <w:t>2</w:t>
      </w:r>
      <w:r>
        <w:rPr>
          <w:rFonts w:hint="eastAsia" w:ascii="Arial" w:hAnsi="Arial" w:cs="Arial"/>
          <w:sz w:val="24"/>
        </w:rPr>
        <w:t>、密封袋最外层须密封（密封形式不限）。</w:t>
      </w:r>
    </w:p>
    <w:p>
      <w:pPr>
        <w:spacing w:line="480" w:lineRule="exact"/>
        <w:ind w:firstLine="480" w:firstLineChars="200"/>
        <w:rPr>
          <w:rFonts w:ascii="Arial" w:hAnsi="Arial" w:cs="Arial"/>
          <w:sz w:val="24"/>
        </w:rPr>
      </w:pPr>
      <w:r>
        <w:rPr>
          <w:rFonts w:ascii="Arial" w:hAnsi="Arial" w:cs="Arial"/>
          <w:sz w:val="24"/>
        </w:rPr>
        <w:t>(</w:t>
      </w:r>
      <w:r>
        <w:rPr>
          <w:rFonts w:hint="eastAsia" w:ascii="Arial" w:hAnsi="Arial" w:cs="Arial"/>
          <w:sz w:val="24"/>
        </w:rPr>
        <w:t>三</w:t>
      </w:r>
      <w:r>
        <w:rPr>
          <w:rFonts w:ascii="Arial" w:hAnsi="Arial" w:cs="Arial"/>
          <w:sz w:val="24"/>
        </w:rPr>
        <w:t>)</w:t>
      </w:r>
      <w:r>
        <w:rPr>
          <w:rFonts w:hint="eastAsia" w:ascii="Arial" w:hAnsi="Arial" w:cs="Arial"/>
          <w:sz w:val="24"/>
        </w:rPr>
        <w:t>竞争性谈判申请文件递交和截止时间</w:t>
      </w:r>
    </w:p>
    <w:p>
      <w:pPr>
        <w:widowControl/>
        <w:shd w:val="clear" w:color="auto" w:fill="FFFFFF"/>
        <w:spacing w:line="500" w:lineRule="exact"/>
        <w:ind w:firstLine="549"/>
        <w:rPr>
          <w:rFonts w:ascii="宋体" w:hAnsi="宋体" w:cs="宋体"/>
          <w:color w:val="000000"/>
          <w:kern w:val="0"/>
          <w:sz w:val="27"/>
          <w:szCs w:val="27"/>
        </w:rPr>
      </w:pPr>
      <w:r>
        <w:rPr>
          <w:rFonts w:ascii="Arial" w:hAnsi="Arial" w:cs="Arial"/>
          <w:sz w:val="24"/>
        </w:rPr>
        <w:t>1</w:t>
      </w:r>
      <w:r>
        <w:rPr>
          <w:rFonts w:hint="eastAsia" w:ascii="Arial" w:hAnsi="Arial" w:cs="Arial"/>
          <w:sz w:val="24"/>
        </w:rPr>
        <w:t>、竞争性谈判人必须在</w:t>
      </w:r>
      <w:r>
        <w:rPr>
          <w:rFonts w:ascii="Arial" w:hAnsi="Arial" w:cs="Arial"/>
          <w:sz w:val="24"/>
          <w:u w:val="single"/>
        </w:rPr>
        <w:t>20</w:t>
      </w:r>
      <w:r>
        <w:rPr>
          <w:rFonts w:hint="eastAsia" w:ascii="Arial" w:hAnsi="Arial" w:cs="Arial"/>
          <w:sz w:val="24"/>
          <w:u w:val="single"/>
          <w:lang w:val="en-US" w:eastAsia="zh-CN"/>
        </w:rPr>
        <w:t>23</w:t>
      </w:r>
      <w:r>
        <w:rPr>
          <w:rFonts w:hint="eastAsia" w:ascii="Arial" w:hAnsi="Arial" w:cs="Arial"/>
          <w:sz w:val="24"/>
        </w:rPr>
        <w:t>年</w:t>
      </w:r>
      <w:r>
        <w:rPr>
          <w:rFonts w:hint="eastAsia" w:ascii="Arial" w:hAnsi="Arial" w:cs="Arial"/>
          <w:sz w:val="24"/>
          <w:u w:val="single"/>
        </w:rPr>
        <w:t xml:space="preserve"> </w:t>
      </w:r>
      <w:r>
        <w:rPr>
          <w:rFonts w:hint="eastAsia" w:ascii="Arial" w:hAnsi="Arial" w:cs="Arial"/>
          <w:sz w:val="24"/>
          <w:u w:val="single"/>
          <w:lang w:val="en-US" w:eastAsia="zh-CN"/>
        </w:rPr>
        <w:t>12</w:t>
      </w:r>
      <w:r>
        <w:rPr>
          <w:rFonts w:hint="eastAsia" w:ascii="Arial" w:hAnsi="Arial" w:cs="Arial"/>
          <w:sz w:val="24"/>
          <w:u w:val="single"/>
        </w:rPr>
        <w:t xml:space="preserve"> </w:t>
      </w:r>
      <w:r>
        <w:rPr>
          <w:rFonts w:hint="eastAsia" w:ascii="Arial" w:hAnsi="Arial" w:cs="Arial"/>
          <w:sz w:val="24"/>
        </w:rPr>
        <w:t>月</w:t>
      </w:r>
      <w:r>
        <w:rPr>
          <w:rFonts w:hint="eastAsia" w:ascii="Arial" w:hAnsi="Arial" w:cs="Arial"/>
          <w:sz w:val="24"/>
          <w:u w:val="single"/>
        </w:rPr>
        <w:t xml:space="preserve"> </w:t>
      </w:r>
      <w:r>
        <w:rPr>
          <w:rFonts w:hint="eastAsia" w:ascii="Arial" w:hAnsi="Arial" w:cs="Arial"/>
          <w:sz w:val="24"/>
          <w:u w:val="single"/>
          <w:lang w:val="en-US" w:eastAsia="zh-CN"/>
        </w:rPr>
        <w:t>1</w:t>
      </w:r>
      <w:r>
        <w:rPr>
          <w:rFonts w:hint="eastAsia" w:ascii="Arial" w:hAnsi="Arial" w:cs="Arial"/>
          <w:sz w:val="24"/>
          <w:u w:val="single"/>
        </w:rPr>
        <w:t xml:space="preserve"> </w:t>
      </w:r>
      <w:r>
        <w:rPr>
          <w:rFonts w:hint="eastAsia" w:ascii="Arial" w:hAnsi="Arial" w:cs="Arial"/>
          <w:sz w:val="24"/>
        </w:rPr>
        <w:t>日</w:t>
      </w:r>
      <w:r>
        <w:rPr>
          <w:rFonts w:hint="eastAsia" w:ascii="Arial" w:hAnsi="Arial" w:cs="Arial"/>
          <w:sz w:val="24"/>
          <w:u w:val="single"/>
        </w:rPr>
        <w:t xml:space="preserve"> </w:t>
      </w:r>
      <w:r>
        <w:rPr>
          <w:rFonts w:hint="eastAsia" w:ascii="Arial" w:hAnsi="Arial" w:cs="Arial"/>
          <w:sz w:val="24"/>
          <w:u w:val="single"/>
          <w:lang w:val="en-US" w:eastAsia="zh-CN"/>
        </w:rPr>
        <w:t>8</w:t>
      </w:r>
      <w:r>
        <w:rPr>
          <w:rFonts w:hint="eastAsia" w:ascii="Arial" w:hAnsi="Arial" w:cs="Arial"/>
          <w:sz w:val="24"/>
          <w:u w:val="single"/>
        </w:rPr>
        <w:t xml:space="preserve"> </w:t>
      </w:r>
      <w:r>
        <w:rPr>
          <w:rFonts w:hint="eastAsia" w:ascii="Arial" w:hAnsi="Arial" w:cs="Arial"/>
          <w:sz w:val="24"/>
        </w:rPr>
        <w:t>时</w:t>
      </w:r>
      <w:r>
        <w:rPr>
          <w:rFonts w:hint="eastAsia" w:ascii="Arial" w:hAnsi="Arial" w:cs="Arial"/>
          <w:sz w:val="24"/>
          <w:u w:val="single"/>
        </w:rPr>
        <w:t xml:space="preserve"> </w:t>
      </w:r>
      <w:r>
        <w:rPr>
          <w:rFonts w:hint="eastAsia" w:ascii="Arial" w:hAnsi="Arial" w:cs="Arial"/>
          <w:sz w:val="24"/>
          <w:u w:val="single"/>
          <w:lang w:val="en-US" w:eastAsia="zh-CN"/>
        </w:rPr>
        <w:t>20</w:t>
      </w:r>
      <w:r>
        <w:rPr>
          <w:rFonts w:hint="eastAsia" w:ascii="Arial" w:hAnsi="Arial" w:cs="Arial"/>
          <w:sz w:val="24"/>
          <w:u w:val="single"/>
        </w:rPr>
        <w:t xml:space="preserve"> </w:t>
      </w:r>
      <w:r>
        <w:rPr>
          <w:rFonts w:hint="eastAsia" w:ascii="Arial" w:hAnsi="Arial" w:cs="Arial"/>
          <w:sz w:val="24"/>
        </w:rPr>
        <w:t>分（北京时间）截止前将申请文件递交到</w:t>
      </w:r>
      <w:r>
        <w:rPr>
          <w:rStyle w:val="12"/>
          <w:rFonts w:hint="eastAsia"/>
          <w:b w:val="0"/>
          <w:sz w:val="24"/>
          <w:szCs w:val="24"/>
        </w:rPr>
        <w:t xml:space="preserve"> </w:t>
      </w:r>
      <w:r>
        <w:rPr>
          <w:rStyle w:val="12"/>
          <w:b w:val="0"/>
          <w:sz w:val="24"/>
          <w:szCs w:val="24"/>
        </w:rPr>
        <w:t xml:space="preserve"> </w:t>
      </w:r>
      <w:r>
        <w:rPr>
          <w:rStyle w:val="12"/>
          <w:rFonts w:hint="eastAsia"/>
          <w:b w:val="0"/>
          <w:sz w:val="24"/>
          <w:szCs w:val="24"/>
          <w:lang w:val="en-US" w:eastAsia="zh-CN"/>
        </w:rPr>
        <w:t>剑阁县人民医院项目基建办公室。</w:t>
      </w:r>
    </w:p>
    <w:p>
      <w:pPr>
        <w:spacing w:line="480" w:lineRule="exact"/>
        <w:ind w:firstLine="480" w:firstLineChars="200"/>
        <w:rPr>
          <w:rFonts w:ascii="Arial" w:hAnsi="Arial" w:cs="Arial"/>
          <w:sz w:val="24"/>
        </w:rPr>
      </w:pPr>
      <w:r>
        <w:rPr>
          <w:rFonts w:ascii="Arial" w:hAnsi="Arial" w:cs="Arial"/>
          <w:sz w:val="24"/>
        </w:rPr>
        <w:t>2</w:t>
      </w:r>
      <w:r>
        <w:rPr>
          <w:rFonts w:hint="eastAsia" w:ascii="Arial" w:hAnsi="Arial" w:cs="Arial"/>
          <w:sz w:val="24"/>
        </w:rPr>
        <w:t>、竞争性谈判人在递交竞争性谈判申请文件截止时间以后收到的竞争性谈判申请文件，将被拒</w:t>
      </w:r>
      <w:r>
        <w:rPr>
          <w:rFonts w:hint="eastAsia" w:ascii="Arial" w:hAnsi="Arial" w:cs="Arial"/>
          <w:sz w:val="24"/>
          <w:lang w:val="en-US" w:eastAsia="zh-CN"/>
        </w:rPr>
        <w:t>收</w:t>
      </w:r>
      <w:r>
        <w:rPr>
          <w:rFonts w:hint="eastAsia" w:ascii="Arial" w:hAnsi="Arial" w:cs="Arial"/>
          <w:sz w:val="24"/>
        </w:rPr>
        <w:t>并退回给竞争性谈判申请人。</w:t>
      </w:r>
    </w:p>
    <w:p>
      <w:pPr>
        <w:spacing w:line="480" w:lineRule="exact"/>
        <w:ind w:firstLine="482" w:firstLineChars="200"/>
        <w:rPr>
          <w:rFonts w:ascii="Arial" w:hAnsi="Arial" w:cs="Arial"/>
          <w:b/>
          <w:bCs/>
          <w:sz w:val="24"/>
        </w:rPr>
      </w:pPr>
      <w:r>
        <w:rPr>
          <w:rFonts w:hint="eastAsia" w:ascii="Arial" w:hAnsi="Arial" w:cs="Arial"/>
          <w:b/>
          <w:bCs/>
          <w:sz w:val="24"/>
        </w:rPr>
        <w:t>四、评审委员会的组成</w:t>
      </w:r>
    </w:p>
    <w:p>
      <w:pPr>
        <w:spacing w:line="480" w:lineRule="exact"/>
        <w:ind w:firstLine="480" w:firstLineChars="200"/>
        <w:rPr>
          <w:sz w:val="24"/>
        </w:rPr>
      </w:pPr>
      <w:r>
        <w:rPr>
          <w:rFonts w:ascii="Arial" w:hAnsi="Arial" w:cs="Arial"/>
          <w:sz w:val="24"/>
        </w:rPr>
        <w:t>(</w:t>
      </w:r>
      <w:r>
        <w:rPr>
          <w:rFonts w:hint="eastAsia" w:ascii="Arial" w:hAnsi="Arial" w:cs="Arial"/>
          <w:sz w:val="24"/>
        </w:rPr>
        <w:t>一</w:t>
      </w:r>
      <w:r>
        <w:rPr>
          <w:rFonts w:ascii="Arial" w:hAnsi="Arial" w:cs="Arial"/>
          <w:sz w:val="24"/>
        </w:rPr>
        <w:t xml:space="preserve">) </w:t>
      </w:r>
      <w:r>
        <w:rPr>
          <w:rFonts w:hint="eastAsia" w:ascii="Arial" w:hAnsi="Arial" w:cs="Arial"/>
          <w:sz w:val="24"/>
        </w:rPr>
        <w:t>评审工作由</w:t>
      </w:r>
      <w:r>
        <w:rPr>
          <w:rFonts w:hint="eastAsia" w:ascii="Arial" w:hAnsi="Arial" w:cs="Arial"/>
          <w:sz w:val="24"/>
          <w:lang w:eastAsia="zh-CN"/>
        </w:rPr>
        <w:t>谈判</w:t>
      </w:r>
      <w:r>
        <w:rPr>
          <w:rFonts w:hint="eastAsia" w:ascii="Arial" w:hAnsi="Arial" w:cs="Arial"/>
          <w:sz w:val="24"/>
        </w:rPr>
        <w:t>人组建的</w:t>
      </w:r>
      <w:r>
        <w:rPr>
          <w:rFonts w:hint="eastAsia" w:ascii="Arial" w:hAnsi="Arial" w:cs="Arial"/>
          <w:sz w:val="24"/>
          <w:lang w:eastAsia="zh-CN"/>
        </w:rPr>
        <w:t>评审委员会</w:t>
      </w:r>
      <w:r>
        <w:rPr>
          <w:rFonts w:hint="eastAsia" w:ascii="Arial" w:hAnsi="Arial" w:cs="Arial"/>
          <w:sz w:val="24"/>
        </w:rPr>
        <w:t>负责，</w:t>
      </w:r>
      <w:r>
        <w:rPr>
          <w:rFonts w:hint="eastAsia" w:ascii="Arial" w:hAnsi="Arial" w:cs="Arial"/>
          <w:sz w:val="24"/>
          <w:lang w:eastAsia="zh-CN"/>
        </w:rPr>
        <w:t>评审委员会</w:t>
      </w:r>
      <w:r>
        <w:rPr>
          <w:rFonts w:hint="eastAsia" w:ascii="Arial" w:hAnsi="Arial" w:cs="Arial"/>
          <w:sz w:val="24"/>
        </w:rPr>
        <w:t>人数为</w:t>
      </w:r>
      <w:r>
        <w:rPr>
          <w:rFonts w:hint="eastAsia" w:ascii="Arial" w:hAnsi="Arial" w:cs="Arial"/>
          <w:sz w:val="24"/>
          <w:lang w:val="en-US" w:eastAsia="zh-CN"/>
        </w:rPr>
        <w:t>3</w:t>
      </w:r>
      <w:r>
        <w:rPr>
          <w:rFonts w:hint="eastAsia" w:ascii="Arial" w:hAnsi="Arial" w:cs="Arial"/>
          <w:sz w:val="24"/>
        </w:rPr>
        <w:t>人。</w:t>
      </w:r>
      <w:r>
        <w:rPr>
          <w:rFonts w:hint="eastAsia"/>
          <w:sz w:val="24"/>
        </w:rPr>
        <w:t>评标委员会主任由评标委员会成员选举产生。</w:t>
      </w:r>
    </w:p>
    <w:p>
      <w:pPr>
        <w:spacing w:line="480" w:lineRule="exact"/>
        <w:ind w:firstLine="480" w:firstLineChars="200"/>
        <w:rPr>
          <w:rFonts w:ascii="Arial" w:hAnsi="Arial" w:cs="Arial"/>
          <w:sz w:val="24"/>
        </w:rPr>
      </w:pPr>
      <w:r>
        <w:rPr>
          <w:rFonts w:hint="eastAsia" w:ascii="Arial" w:hAnsi="Arial" w:cs="Arial"/>
          <w:sz w:val="24"/>
        </w:rPr>
        <w:t>有下列情形之一的，不得担任评审委员会成员：</w:t>
      </w:r>
    </w:p>
    <w:p>
      <w:pPr>
        <w:spacing w:line="480" w:lineRule="exact"/>
        <w:ind w:firstLine="480" w:firstLineChars="200"/>
        <w:rPr>
          <w:rFonts w:ascii="Arial" w:hAnsi="Arial" w:cs="Arial"/>
          <w:color w:val="000000"/>
          <w:sz w:val="24"/>
        </w:rPr>
      </w:pPr>
      <w:r>
        <w:rPr>
          <w:rFonts w:ascii="Arial" w:hAnsi="Arial" w:cs="Arial"/>
          <w:color w:val="000000"/>
          <w:sz w:val="24"/>
        </w:rPr>
        <w:t>1</w:t>
      </w:r>
      <w:r>
        <w:rPr>
          <w:rFonts w:hint="eastAsia" w:ascii="Arial" w:hAnsi="Arial" w:cs="Arial"/>
          <w:color w:val="000000"/>
          <w:sz w:val="24"/>
        </w:rPr>
        <w:t>、竞争性谈判申请人的主要负责人及其近亲属；</w:t>
      </w:r>
    </w:p>
    <w:p>
      <w:pPr>
        <w:spacing w:line="480" w:lineRule="exact"/>
        <w:ind w:firstLine="480" w:firstLineChars="200"/>
        <w:rPr>
          <w:rFonts w:ascii="Arial" w:hAnsi="Arial" w:cs="Arial"/>
          <w:color w:val="000000"/>
          <w:sz w:val="24"/>
        </w:rPr>
      </w:pPr>
      <w:r>
        <w:rPr>
          <w:rFonts w:ascii="Arial" w:hAnsi="Arial" w:cs="Arial"/>
          <w:color w:val="000000"/>
          <w:sz w:val="24"/>
        </w:rPr>
        <w:t>2</w:t>
      </w:r>
      <w:r>
        <w:rPr>
          <w:rFonts w:hint="eastAsia" w:ascii="Arial" w:hAnsi="Arial" w:cs="Arial"/>
          <w:color w:val="000000"/>
          <w:sz w:val="24"/>
        </w:rPr>
        <w:t>、与竞争性谈判申请人有经济利益关系，可能影响公正评审的。</w:t>
      </w:r>
    </w:p>
    <w:p>
      <w:pPr>
        <w:spacing w:line="480" w:lineRule="exact"/>
        <w:ind w:firstLine="480" w:firstLineChars="200"/>
        <w:rPr>
          <w:rFonts w:ascii="Arial" w:hAnsi="Arial" w:cs="Arial"/>
          <w:sz w:val="24"/>
        </w:rPr>
      </w:pPr>
      <w:r>
        <w:rPr>
          <w:rFonts w:ascii="Arial" w:hAnsi="Arial" w:cs="Arial"/>
          <w:sz w:val="24"/>
        </w:rPr>
        <w:t>(</w:t>
      </w:r>
      <w:r>
        <w:rPr>
          <w:rFonts w:hint="eastAsia" w:ascii="Arial" w:hAnsi="Arial" w:cs="Arial"/>
          <w:sz w:val="24"/>
        </w:rPr>
        <w:t>二</w:t>
      </w:r>
      <w:r>
        <w:rPr>
          <w:rFonts w:ascii="Arial" w:hAnsi="Arial" w:cs="Arial"/>
          <w:sz w:val="24"/>
        </w:rPr>
        <w:t>)</w:t>
      </w:r>
      <w:r>
        <w:rPr>
          <w:rFonts w:hint="eastAsia" w:ascii="Arial" w:hAnsi="Arial" w:cs="Arial"/>
          <w:sz w:val="24"/>
        </w:rPr>
        <w:t>评审委员会成员有前款规定情形之一的，应当主动提出回避。不主动提出回避的，一经发现，应当立即终止其参加评比。</w:t>
      </w:r>
    </w:p>
    <w:p>
      <w:pPr>
        <w:spacing w:line="480" w:lineRule="exact"/>
        <w:ind w:firstLine="480" w:firstLineChars="200"/>
        <w:rPr>
          <w:rFonts w:ascii="Arial" w:hAnsi="Arial" w:cs="Arial"/>
          <w:sz w:val="24"/>
        </w:rPr>
      </w:pPr>
      <w:r>
        <w:rPr>
          <w:rFonts w:hint="eastAsia" w:ascii="Arial" w:hAnsi="Arial" w:cs="Arial"/>
          <w:sz w:val="24"/>
        </w:rPr>
        <w:t>有下列情形之一的，应按本办法规定重新组织竞争性谈判：</w:t>
      </w:r>
    </w:p>
    <w:p>
      <w:pPr>
        <w:spacing w:line="480" w:lineRule="exact"/>
        <w:ind w:firstLine="480" w:firstLineChars="200"/>
        <w:rPr>
          <w:rFonts w:ascii="Arial" w:hAnsi="Arial" w:cs="Arial"/>
          <w:sz w:val="24"/>
        </w:rPr>
      </w:pPr>
      <w:r>
        <w:rPr>
          <w:rFonts w:ascii="Arial" w:hAnsi="Arial" w:cs="Arial"/>
          <w:sz w:val="24"/>
        </w:rPr>
        <w:t>1</w:t>
      </w:r>
      <w:r>
        <w:rPr>
          <w:rFonts w:hint="eastAsia" w:ascii="Arial" w:hAnsi="Arial" w:cs="Arial"/>
          <w:sz w:val="24"/>
        </w:rPr>
        <w:t>、至报名截止时所有报名参与竞争性谈判申请人不足</w:t>
      </w:r>
      <w:r>
        <w:rPr>
          <w:rFonts w:ascii="Arial" w:hAnsi="Arial" w:cs="Arial"/>
          <w:sz w:val="24"/>
        </w:rPr>
        <w:t>3</w:t>
      </w:r>
      <w:r>
        <w:rPr>
          <w:rFonts w:hint="eastAsia" w:ascii="Arial" w:hAnsi="Arial" w:cs="Arial"/>
          <w:sz w:val="24"/>
        </w:rPr>
        <w:t>家；</w:t>
      </w:r>
    </w:p>
    <w:p>
      <w:pPr>
        <w:spacing w:line="480" w:lineRule="exact"/>
        <w:ind w:firstLine="480" w:firstLineChars="200"/>
        <w:rPr>
          <w:rFonts w:ascii="Arial" w:hAnsi="Arial" w:cs="Arial"/>
          <w:sz w:val="24"/>
        </w:rPr>
      </w:pPr>
      <w:r>
        <w:rPr>
          <w:rFonts w:ascii="Arial" w:hAnsi="Arial" w:cs="Arial"/>
          <w:sz w:val="24"/>
        </w:rPr>
        <w:t>2</w:t>
      </w:r>
      <w:r>
        <w:rPr>
          <w:rFonts w:hint="eastAsia" w:ascii="Arial" w:hAnsi="Arial" w:cs="Arial"/>
          <w:sz w:val="24"/>
        </w:rPr>
        <w:t>、所有竞争性谈判申请人不符合竞争性谈判公告规定条件的；</w:t>
      </w:r>
    </w:p>
    <w:p>
      <w:pPr>
        <w:spacing w:line="500" w:lineRule="exact"/>
        <w:ind w:firstLine="480" w:firstLineChars="200"/>
        <w:rPr>
          <w:rFonts w:ascii="Arial" w:hAnsi="Arial" w:cs="Arial"/>
          <w:sz w:val="24"/>
        </w:rPr>
      </w:pPr>
      <w:r>
        <w:rPr>
          <w:rFonts w:hint="eastAsia" w:ascii="Arial" w:hAnsi="Arial" w:cs="Arial"/>
          <w:sz w:val="24"/>
        </w:rPr>
        <w:t>评审委员会成员应当客观、公正地履行职务，遵守职业道德，对所提出的评审意见承担个人责任，整个评比活动应在有关部门的监督下进行。</w:t>
      </w:r>
    </w:p>
    <w:p>
      <w:pPr>
        <w:ind w:firstLine="501" w:firstLineChars="208"/>
        <w:rPr>
          <w:rFonts w:ascii="宋体" w:hAnsi="宋体"/>
          <w:b/>
          <w:bCs/>
          <w:sz w:val="24"/>
        </w:rPr>
      </w:pPr>
      <w:r>
        <w:rPr>
          <w:rFonts w:hint="eastAsia" w:ascii="Arial" w:hAnsi="Arial" w:cs="Arial"/>
          <w:b/>
          <w:bCs/>
          <w:sz w:val="24"/>
        </w:rPr>
        <w:t>五、</w:t>
      </w:r>
      <w:bookmarkStart w:id="8" w:name="OLE_LINK1"/>
      <w:r>
        <w:rPr>
          <w:rFonts w:hint="eastAsia" w:ascii="Arial" w:hAnsi="Arial" w:cs="Arial"/>
          <w:b/>
          <w:bCs/>
          <w:sz w:val="24"/>
        </w:rPr>
        <w:t>项目评比</w:t>
      </w:r>
      <w:bookmarkEnd w:id="8"/>
      <w:r>
        <w:rPr>
          <w:rFonts w:hint="eastAsia" w:ascii="宋体" w:hAnsi="宋体"/>
          <w:b/>
          <w:sz w:val="24"/>
        </w:rPr>
        <w:t>原则</w:t>
      </w:r>
      <w:r>
        <w:rPr>
          <w:rFonts w:hint="eastAsia" w:ascii="宋体" w:hAnsi="宋体"/>
          <w:sz w:val="24"/>
        </w:rPr>
        <w:t xml:space="preserve">  评审活动遵循公平、公正、科学、择优的原则。</w:t>
      </w:r>
    </w:p>
    <w:p>
      <w:pPr>
        <w:ind w:firstLine="472" w:firstLineChars="196"/>
        <w:rPr>
          <w:rFonts w:ascii="宋体" w:hAnsi="宋体"/>
          <w:b/>
          <w:sz w:val="24"/>
        </w:rPr>
      </w:pPr>
      <w:r>
        <w:rPr>
          <w:rFonts w:hint="eastAsia" w:ascii="Arial" w:hAnsi="Arial" w:cs="Arial"/>
          <w:b/>
          <w:bCs/>
          <w:sz w:val="24"/>
        </w:rPr>
        <w:t>六、项目评比方式</w:t>
      </w:r>
      <w:r>
        <w:rPr>
          <w:rFonts w:ascii="Arial" w:hAnsi="Arial" w:cs="Arial"/>
          <w:b/>
          <w:bCs/>
          <w:sz w:val="24"/>
        </w:rPr>
        <w:t xml:space="preserve">  </w:t>
      </w:r>
      <w:r>
        <w:rPr>
          <w:rFonts w:hint="eastAsia" w:ascii="宋体" w:hAnsi="宋体"/>
          <w:sz w:val="24"/>
        </w:rPr>
        <w:t>采用最低价评标法</w:t>
      </w:r>
    </w:p>
    <w:p>
      <w:pPr>
        <w:spacing w:line="360" w:lineRule="auto"/>
        <w:ind w:firstLine="480" w:firstLineChars="200"/>
        <w:rPr>
          <w:rFonts w:ascii="Arial" w:hAnsi="Arial" w:cs="Arial"/>
          <w:sz w:val="24"/>
        </w:rPr>
      </w:pPr>
      <w:r>
        <w:rPr>
          <w:rFonts w:hint="eastAsia" w:ascii="Arial" w:hAnsi="Arial" w:cs="Arial"/>
          <w:sz w:val="24"/>
        </w:rPr>
        <w:t>评标程序和评标方法</w:t>
      </w:r>
    </w:p>
    <w:p>
      <w:pPr>
        <w:spacing w:line="360" w:lineRule="auto"/>
        <w:ind w:firstLine="480" w:firstLineChars="200"/>
        <w:rPr>
          <w:rFonts w:ascii="Arial" w:hAnsi="Arial" w:cs="Arial"/>
          <w:sz w:val="24"/>
        </w:rPr>
      </w:pPr>
      <w:r>
        <w:rPr>
          <w:rFonts w:hint="eastAsia" w:ascii="Arial" w:hAnsi="Arial" w:cs="Arial"/>
          <w:sz w:val="24"/>
        </w:rPr>
        <w:t>（一）评标程序</w:t>
      </w:r>
    </w:p>
    <w:p>
      <w:pPr>
        <w:spacing w:line="360" w:lineRule="auto"/>
        <w:ind w:firstLine="480" w:firstLineChars="200"/>
        <w:rPr>
          <w:rFonts w:ascii="Arial" w:hAnsi="Arial" w:cs="Arial"/>
          <w:sz w:val="24"/>
        </w:rPr>
      </w:pPr>
      <w:r>
        <w:rPr>
          <w:rFonts w:hint="eastAsia" w:ascii="Arial" w:hAnsi="Arial" w:cs="Arial"/>
          <w:sz w:val="24"/>
        </w:rPr>
        <w:t>评标程序为强制性评审及符合性评审</w:t>
      </w:r>
      <w:r>
        <w:rPr>
          <w:rFonts w:ascii="Arial" w:hAnsi="Arial" w:cs="Arial"/>
          <w:sz w:val="24"/>
        </w:rPr>
        <w:t>(</w:t>
      </w:r>
      <w:r>
        <w:rPr>
          <w:rFonts w:hint="eastAsia" w:ascii="Arial" w:hAnsi="Arial" w:cs="Arial"/>
          <w:sz w:val="24"/>
        </w:rPr>
        <w:t>初评</w:t>
      </w:r>
      <w:r>
        <w:rPr>
          <w:rFonts w:ascii="Arial" w:hAnsi="Arial" w:cs="Arial"/>
          <w:sz w:val="24"/>
        </w:rPr>
        <w:t>)</w:t>
      </w:r>
      <w:r>
        <w:rPr>
          <w:rFonts w:hint="eastAsia" w:ascii="Arial" w:hAnsi="Arial" w:cs="Arial"/>
          <w:sz w:val="24"/>
        </w:rPr>
        <w:t>、报价评审、算术修正、澄清、详评和统计汇总、推荐中标候选人排序、编写评标报告。</w:t>
      </w:r>
    </w:p>
    <w:p>
      <w:pPr>
        <w:spacing w:line="360" w:lineRule="auto"/>
        <w:ind w:firstLine="480" w:firstLineChars="200"/>
        <w:rPr>
          <w:rFonts w:ascii="Arial" w:hAnsi="Arial" w:cs="Arial"/>
          <w:sz w:val="24"/>
        </w:rPr>
      </w:pPr>
      <w:r>
        <w:rPr>
          <w:rFonts w:hint="eastAsia" w:ascii="Arial" w:hAnsi="Arial" w:cs="Arial"/>
          <w:sz w:val="24"/>
        </w:rPr>
        <w:t>评标委员会对竞争性谈判文件的符合性评审</w:t>
      </w:r>
      <w:r>
        <w:rPr>
          <w:rFonts w:ascii="Arial" w:hAnsi="Arial" w:cs="Arial"/>
          <w:sz w:val="24"/>
        </w:rPr>
        <w:t>(</w:t>
      </w:r>
      <w:r>
        <w:rPr>
          <w:rFonts w:hint="eastAsia" w:ascii="Arial" w:hAnsi="Arial" w:cs="Arial"/>
          <w:sz w:val="24"/>
        </w:rPr>
        <w:t>合格性、完整性、有效性</w:t>
      </w:r>
      <w:r>
        <w:rPr>
          <w:rFonts w:ascii="Arial" w:hAnsi="Arial" w:cs="Arial"/>
          <w:sz w:val="24"/>
        </w:rPr>
        <w:t>)</w:t>
      </w:r>
      <w:r>
        <w:rPr>
          <w:rFonts w:hint="eastAsia" w:ascii="Arial" w:hAnsi="Arial" w:cs="Arial"/>
          <w:sz w:val="24"/>
        </w:rPr>
        <w:t>，首先根据竞争性谈判文件的要求对竞争性谈判申请文件的响应性进行审查，实质上未响应竞争性谈判文件要求的竞争性谈判申请文件作废标处理，不进入下轮评标。</w:t>
      </w:r>
    </w:p>
    <w:p>
      <w:pPr>
        <w:spacing w:line="360" w:lineRule="auto"/>
        <w:ind w:firstLine="480" w:firstLineChars="200"/>
        <w:rPr>
          <w:rFonts w:ascii="Arial" w:hAnsi="Arial" w:cs="Arial"/>
          <w:sz w:val="24"/>
        </w:rPr>
      </w:pPr>
      <w:r>
        <w:rPr>
          <w:rFonts w:hint="eastAsia" w:ascii="Arial" w:hAnsi="Arial" w:cs="Arial"/>
          <w:sz w:val="24"/>
        </w:rPr>
        <w:t>符合性评审具体评审竞争性谈判申请人的法人授权书等相关资料，以及竞争性谈判文件的内容、组成、签署等。对通过审查认为其竞争性谈判申请文件完整、合格、有效的，可进入下一步评审。</w:t>
      </w:r>
    </w:p>
    <w:p>
      <w:pPr>
        <w:spacing w:line="360" w:lineRule="auto"/>
        <w:ind w:firstLine="480" w:firstLineChars="200"/>
        <w:rPr>
          <w:rFonts w:ascii="Arial" w:hAnsi="Arial" w:cs="Arial"/>
          <w:sz w:val="24"/>
        </w:rPr>
      </w:pPr>
      <w:r>
        <w:rPr>
          <w:rFonts w:hint="eastAsia" w:ascii="Arial" w:hAnsi="Arial" w:cs="Arial"/>
          <w:sz w:val="24"/>
        </w:rPr>
        <w:t>有下列情况之一的竞争性谈判申请文件作为废标处理：</w:t>
      </w:r>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未按竞争性谈判文件要求签字、盖章的；</w:t>
      </w:r>
    </w:p>
    <w:p>
      <w:pPr>
        <w:spacing w:line="360" w:lineRule="auto"/>
        <w:ind w:firstLine="360" w:firstLineChars="150"/>
        <w:rPr>
          <w:rFonts w:ascii="Arial" w:hAnsi="Arial" w:cs="Arial"/>
          <w:sz w:val="24"/>
        </w:rPr>
      </w:pPr>
      <w:r>
        <w:rPr>
          <w:rFonts w:ascii="Arial" w:hAnsi="Arial" w:cs="Arial"/>
          <w:sz w:val="24"/>
        </w:rPr>
        <w:t xml:space="preserve"> (</w:t>
      </w:r>
      <w:r>
        <w:rPr>
          <w:rFonts w:hint="eastAsia" w:ascii="Arial" w:hAnsi="Arial" w:cs="Arial"/>
          <w:sz w:val="24"/>
        </w:rPr>
        <w:t>2</w:t>
      </w:r>
      <w:r>
        <w:rPr>
          <w:rFonts w:ascii="Arial" w:hAnsi="Arial" w:cs="Arial"/>
          <w:sz w:val="24"/>
        </w:rPr>
        <w:t>)</w:t>
      </w:r>
      <w:r>
        <w:rPr>
          <w:rFonts w:hint="eastAsia" w:ascii="Arial" w:hAnsi="Arial" w:cs="Arial"/>
          <w:sz w:val="24"/>
        </w:rPr>
        <w:t>未按竞争谈判文件规定的格式填写，内容不全或关键字迹模糊（包括提供的证书等复印件）无法辨认的；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3</w:t>
      </w:r>
      <w:r>
        <w:rPr>
          <w:rFonts w:ascii="Arial" w:hAnsi="Arial" w:cs="Arial"/>
          <w:sz w:val="24"/>
        </w:rPr>
        <w:t>)</w:t>
      </w:r>
      <w:r>
        <w:rPr>
          <w:rFonts w:hint="eastAsia" w:ascii="Arial" w:hAnsi="Arial" w:cs="Arial"/>
          <w:sz w:val="24"/>
        </w:rPr>
        <w:t>明显不符合技术规范、技术标准要求的；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4</w:t>
      </w:r>
      <w:r>
        <w:rPr>
          <w:rFonts w:ascii="Arial" w:hAnsi="Arial" w:cs="Arial"/>
          <w:sz w:val="24"/>
        </w:rPr>
        <w:t>)</w:t>
      </w:r>
      <w:r>
        <w:rPr>
          <w:rFonts w:hint="eastAsia" w:ascii="Arial" w:hAnsi="Arial" w:cs="Arial"/>
          <w:sz w:val="24"/>
        </w:rPr>
        <w:t>竞争性谈判申请文件载明的验收标准和方法等不符合竞争性谈判文件要求的；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5</w:t>
      </w:r>
      <w:r>
        <w:rPr>
          <w:rFonts w:ascii="Arial" w:hAnsi="Arial" w:cs="Arial"/>
          <w:sz w:val="24"/>
        </w:rPr>
        <w:t>)</w:t>
      </w:r>
      <w:r>
        <w:rPr>
          <w:rFonts w:hint="eastAsia" w:ascii="Arial" w:hAnsi="Arial" w:cs="Arial"/>
          <w:sz w:val="24"/>
        </w:rPr>
        <w:t>竞争性谈判文件附有竞争性谈判人不能接受的条件，或对合同规定的双方的权利和义务作实质性修改的；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6</w:t>
      </w:r>
      <w:r>
        <w:rPr>
          <w:rFonts w:ascii="Arial" w:hAnsi="Arial" w:cs="Arial"/>
          <w:sz w:val="24"/>
        </w:rPr>
        <w:t>)</w:t>
      </w:r>
      <w:r>
        <w:rPr>
          <w:rFonts w:hint="eastAsia" w:ascii="Arial" w:hAnsi="Arial" w:cs="Arial"/>
          <w:sz w:val="24"/>
        </w:rPr>
        <w:t>竞争性谈判申请人递交两份或多份内容不同的竞争性谈判申请文件，或在一份竞争性谈判申请文件中对同一竞争性谈判项目有两个或多个报价，且未声明哪一个有效的；</w:t>
      </w:r>
    </w:p>
    <w:p>
      <w:pPr>
        <w:spacing w:line="360" w:lineRule="auto"/>
        <w:ind w:firstLine="480" w:firstLineChars="200"/>
        <w:rPr>
          <w:rFonts w:ascii="Arial" w:hAnsi="Arial" w:cs="Arial"/>
          <w:sz w:val="24"/>
        </w:rPr>
      </w:pPr>
      <w:r>
        <w:rPr>
          <w:rFonts w:ascii="Arial" w:hAnsi="Arial" w:cs="Arial"/>
          <w:sz w:val="24"/>
        </w:rPr>
        <w:t>(</w:t>
      </w:r>
      <w:r>
        <w:rPr>
          <w:rFonts w:hint="eastAsia" w:ascii="Arial" w:hAnsi="Arial" w:cs="Arial"/>
          <w:sz w:val="24"/>
        </w:rPr>
        <w:t>7</w:t>
      </w:r>
      <w:r>
        <w:rPr>
          <w:rFonts w:ascii="Arial" w:hAnsi="Arial" w:cs="Arial"/>
          <w:sz w:val="24"/>
        </w:rPr>
        <w:t>)</w:t>
      </w:r>
      <w:r>
        <w:rPr>
          <w:rFonts w:hint="eastAsia" w:ascii="Arial" w:hAnsi="Arial" w:cs="Arial"/>
          <w:sz w:val="24"/>
        </w:rPr>
        <w:t>没有通过资格审查和符合性审查的。</w:t>
      </w:r>
    </w:p>
    <w:p>
      <w:pPr>
        <w:spacing w:line="360" w:lineRule="auto"/>
        <w:ind w:firstLine="480" w:firstLineChars="200"/>
        <w:rPr>
          <w:rFonts w:ascii="Arial" w:hAnsi="Arial" w:cs="Arial"/>
          <w:sz w:val="24"/>
        </w:rPr>
      </w:pPr>
      <w:r>
        <w:rPr>
          <w:rFonts w:hint="eastAsia" w:ascii="Arial" w:hAnsi="Arial" w:cs="Arial"/>
          <w:sz w:val="24"/>
        </w:rPr>
        <w:t>（二）评标方法</w:t>
      </w:r>
    </w:p>
    <w:p>
      <w:pPr>
        <w:spacing w:line="360" w:lineRule="auto"/>
        <w:ind w:firstLine="480" w:firstLineChars="200"/>
        <w:rPr>
          <w:rFonts w:ascii="Arial" w:hAnsi="Arial" w:cs="Arial"/>
          <w:sz w:val="24"/>
        </w:rPr>
      </w:pPr>
      <w:r>
        <w:rPr>
          <w:rFonts w:hint="eastAsia" w:ascii="Arial" w:hAnsi="Arial" w:cs="Arial"/>
          <w:sz w:val="24"/>
        </w:rPr>
        <w:t>对通过资格审查和符合性审查的竞争性谈判申请文件，采用经评审的最低评标价法，按报价由低至</w:t>
      </w:r>
      <w:bookmarkStart w:id="9" w:name="OLE_LINK3"/>
      <w:bookmarkStart w:id="10" w:name="OLE_LINK2"/>
      <w:r>
        <w:rPr>
          <w:rFonts w:hint="eastAsia" w:ascii="Arial" w:hAnsi="Arial" w:cs="Arial"/>
          <w:sz w:val="24"/>
        </w:rPr>
        <w:t>高</w:t>
      </w:r>
      <w:bookmarkEnd w:id="9"/>
      <w:bookmarkEnd w:id="10"/>
      <w:r>
        <w:rPr>
          <w:rFonts w:hint="eastAsia" w:ascii="Arial" w:hAnsi="Arial" w:cs="Arial"/>
          <w:sz w:val="24"/>
        </w:rPr>
        <w:t>排序，依次推荐</w:t>
      </w:r>
      <w:r>
        <w:rPr>
          <w:rFonts w:ascii="Arial" w:hAnsi="Arial" w:cs="Arial"/>
          <w:sz w:val="24"/>
        </w:rPr>
        <w:t>1-3</w:t>
      </w:r>
      <w:r>
        <w:rPr>
          <w:rFonts w:hint="eastAsia" w:ascii="Arial" w:hAnsi="Arial" w:cs="Arial"/>
          <w:sz w:val="24"/>
        </w:rPr>
        <w:t>个竞争性谈判申请人作为中标候选人。</w:t>
      </w:r>
    </w:p>
    <w:p>
      <w:pPr>
        <w:spacing w:line="360" w:lineRule="auto"/>
        <w:ind w:firstLine="482" w:firstLineChars="200"/>
        <w:rPr>
          <w:rFonts w:ascii="Arial" w:hAnsi="Arial" w:cs="Arial"/>
          <w:b/>
          <w:bCs/>
          <w:sz w:val="24"/>
        </w:rPr>
      </w:pPr>
      <w:r>
        <w:rPr>
          <w:rFonts w:ascii="Arial" w:hAnsi="Arial" w:cs="Arial"/>
          <w:b/>
          <w:bCs/>
          <w:sz w:val="24"/>
        </w:rPr>
        <w:t>1</w:t>
      </w:r>
      <w:r>
        <w:rPr>
          <w:rFonts w:hint="eastAsia" w:ascii="Arial" w:hAnsi="Arial" w:cs="Arial"/>
          <w:b/>
          <w:bCs/>
          <w:sz w:val="24"/>
        </w:rPr>
        <w:t>、资格审查</w:t>
      </w:r>
      <w:r>
        <w:rPr>
          <w:rFonts w:hint="eastAsia" w:ascii="宋体" w:hAnsi="宋体"/>
          <w:b/>
          <w:bCs/>
          <w:sz w:val="24"/>
        </w:rPr>
        <w:t>标准</w:t>
      </w:r>
    </w:p>
    <w:p>
      <w:pPr>
        <w:spacing w:line="360" w:lineRule="auto"/>
        <w:ind w:firstLine="480" w:firstLineChars="200"/>
        <w:rPr>
          <w:rFonts w:ascii="Arial" w:hAnsi="Arial" w:cs="Arial"/>
          <w:sz w:val="24"/>
        </w:rPr>
      </w:pPr>
      <w:r>
        <w:rPr>
          <w:rFonts w:ascii="Arial" w:hAnsi="Arial" w:cs="Arial"/>
          <w:sz w:val="24"/>
        </w:rPr>
        <w:t>A</w:t>
      </w:r>
      <w:r>
        <w:rPr>
          <w:rFonts w:hint="eastAsia" w:ascii="Arial" w:hAnsi="Arial" w:cs="Arial"/>
          <w:sz w:val="24"/>
        </w:rPr>
        <w:t>、本</w:t>
      </w:r>
      <w:r>
        <w:rPr>
          <w:rFonts w:hint="eastAsia" w:ascii="Arial" w:hAnsi="Arial" w:cs="Arial"/>
          <w:sz w:val="24"/>
          <w:lang w:val="en-US" w:eastAsia="zh-CN"/>
        </w:rPr>
        <w:t>项目</w:t>
      </w:r>
      <w:r>
        <w:rPr>
          <w:rFonts w:hint="eastAsia" w:ascii="Arial" w:hAnsi="Arial" w:cs="Arial"/>
          <w:sz w:val="24"/>
        </w:rPr>
        <w:t>资格审查采用强制性标准法；</w:t>
      </w:r>
    </w:p>
    <w:p>
      <w:pPr>
        <w:spacing w:line="360" w:lineRule="auto"/>
        <w:ind w:firstLine="480" w:firstLineChars="200"/>
        <w:rPr>
          <w:rFonts w:ascii="Arial" w:hAnsi="Arial" w:cs="Arial"/>
          <w:sz w:val="24"/>
        </w:rPr>
      </w:pPr>
      <w:r>
        <w:rPr>
          <w:rFonts w:ascii="Arial" w:hAnsi="Arial" w:cs="Arial"/>
          <w:sz w:val="24"/>
        </w:rPr>
        <w:t>B</w:t>
      </w:r>
      <w:r>
        <w:rPr>
          <w:rFonts w:hint="eastAsia" w:ascii="Arial" w:hAnsi="Arial" w:cs="Arial"/>
          <w:sz w:val="24"/>
        </w:rPr>
        <w:t>、投标人只有满足竞争性谈判文件要求的全部必要合格条件，资格审查为合格。</w:t>
      </w:r>
    </w:p>
    <w:p>
      <w:pPr>
        <w:spacing w:line="360" w:lineRule="auto"/>
        <w:ind w:firstLine="480" w:firstLineChars="200"/>
        <w:rPr>
          <w:rFonts w:ascii="Arial" w:hAnsi="Arial" w:cs="Arial"/>
          <w:sz w:val="24"/>
        </w:rPr>
      </w:pPr>
      <w:r>
        <w:rPr>
          <w:rFonts w:ascii="Arial" w:hAnsi="Arial" w:cs="Arial"/>
          <w:sz w:val="24"/>
        </w:rPr>
        <w:t>C</w:t>
      </w:r>
      <w:r>
        <w:rPr>
          <w:rFonts w:hint="eastAsia" w:ascii="Arial" w:hAnsi="Arial" w:cs="Arial"/>
          <w:sz w:val="24"/>
        </w:rPr>
        <w:t>、参加竞争性谈判会时如需提供相关资料原件，未按要求提供原件的，资格审查为不合格。</w:t>
      </w:r>
    </w:p>
    <w:p>
      <w:pPr>
        <w:widowControl/>
        <w:shd w:val="clear" w:color="auto" w:fill="FFFFFF"/>
        <w:snapToGrid w:val="0"/>
        <w:spacing w:before="100" w:beforeAutospacing="1" w:after="100" w:afterAutospacing="1"/>
        <w:rPr>
          <w:rFonts w:hint="eastAsia"/>
          <w:b/>
          <w:sz w:val="44"/>
          <w:szCs w:val="44"/>
        </w:rPr>
      </w:pPr>
      <w:r>
        <w:rPr>
          <w:rFonts w:hint="eastAsia" w:ascii="Arial" w:hAnsi="Arial" w:cs="Arial"/>
          <w:sz w:val="24"/>
        </w:rPr>
        <w:t xml:space="preserve">    </w:t>
      </w:r>
      <w:r>
        <w:rPr>
          <w:rFonts w:ascii="Arial" w:hAnsi="Arial" w:cs="Arial"/>
          <w:sz w:val="24"/>
        </w:rPr>
        <w:t>D</w:t>
      </w:r>
      <w:r>
        <w:rPr>
          <w:rFonts w:hint="eastAsia" w:ascii="Arial" w:hAnsi="Arial" w:cs="Arial"/>
          <w:sz w:val="24"/>
        </w:rPr>
        <w:t>、只有通过了资格审查和符合性审查的竞争性谈判申请书才能进行</w:t>
      </w:r>
      <w:r>
        <w:rPr>
          <w:rFonts w:hint="eastAsia" w:ascii="Arial" w:hAnsi="Arial" w:cs="Arial"/>
          <w:sz w:val="24"/>
          <w:lang w:val="en-US" w:eastAsia="zh-CN"/>
        </w:rPr>
        <w:t>二次</w:t>
      </w:r>
      <w:r>
        <w:rPr>
          <w:rFonts w:hint="eastAsia" w:ascii="Arial" w:hAnsi="Arial" w:cs="Arial"/>
          <w:sz w:val="24"/>
        </w:rPr>
        <w:t>报价和其它的评审。</w:t>
      </w:r>
    </w:p>
    <w:p>
      <w:pPr>
        <w:widowControl/>
        <w:shd w:val="clear" w:color="auto" w:fill="FFFFFF"/>
        <w:snapToGrid w:val="0"/>
        <w:spacing w:before="100" w:beforeAutospacing="1" w:after="100" w:afterAutospacing="1"/>
        <w:jc w:val="center"/>
        <w:rPr>
          <w:b/>
          <w:bCs/>
          <w:kern w:val="0"/>
          <w:sz w:val="32"/>
          <w:szCs w:val="32"/>
        </w:rPr>
      </w:pPr>
      <w:r>
        <w:rPr>
          <w:rFonts w:hint="eastAsia" w:hAnsi="宋体" w:cs="宋体"/>
          <w:b/>
          <w:bCs/>
          <w:kern w:val="0"/>
          <w:sz w:val="32"/>
          <w:szCs w:val="32"/>
        </w:rPr>
        <w:t>资格审查必要合格条件标准</w:t>
      </w:r>
    </w:p>
    <w:tbl>
      <w:tblPr>
        <w:tblStyle w:val="9"/>
        <w:tblW w:w="9215"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57"/>
        <w:gridCol w:w="2624"/>
        <w:gridCol w:w="2732"/>
        <w:gridCol w:w="226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序号</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firstLine="480" w:firstLineChars="200"/>
              <w:rPr>
                <w:rFonts w:ascii="Arial" w:hAnsi="宋体" w:cs="Arial"/>
                <w:kern w:val="0"/>
                <w:sz w:val="24"/>
                <w:szCs w:val="21"/>
              </w:rPr>
            </w:pPr>
            <w:r>
              <w:rPr>
                <w:rFonts w:hint="eastAsia" w:ascii="Arial" w:hAnsi="宋体" w:cs="Arial"/>
                <w:kern w:val="0"/>
                <w:sz w:val="24"/>
                <w:szCs w:val="21"/>
              </w:rPr>
              <w:t>项目内容</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firstLine="480" w:firstLineChars="200"/>
              <w:rPr>
                <w:rFonts w:ascii="Arial" w:hAnsi="宋体" w:cs="Arial"/>
                <w:kern w:val="0"/>
                <w:sz w:val="24"/>
                <w:szCs w:val="21"/>
              </w:rPr>
            </w:pPr>
            <w:r>
              <w:rPr>
                <w:rFonts w:hint="eastAsia" w:ascii="Arial" w:hAnsi="宋体" w:cs="Arial"/>
                <w:kern w:val="0"/>
                <w:sz w:val="24"/>
                <w:szCs w:val="21"/>
              </w:rPr>
              <w:t>合格条件</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竞争性谈判申请人</w:t>
            </w:r>
          </w:p>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具备的条件或说明</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left"/>
              <w:rPr>
                <w:rFonts w:hint="eastAsia" w:ascii="Arial" w:hAnsi="宋体" w:cs="Arial"/>
                <w:kern w:val="0"/>
                <w:sz w:val="24"/>
                <w:szCs w:val="21"/>
              </w:rPr>
            </w:pPr>
            <w:r>
              <w:rPr>
                <w:rFonts w:hint="eastAsia" w:ascii="Arial" w:hAnsi="宋体" w:cs="Arial"/>
                <w:kern w:val="0"/>
                <w:sz w:val="24"/>
                <w:szCs w:val="21"/>
              </w:rPr>
              <w:t>是否符合要求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ascii="Arial" w:hAnsi="Arial" w:cs="Arial"/>
                <w:kern w:val="0"/>
                <w:sz w:val="24"/>
                <w:szCs w:val="21"/>
              </w:rPr>
              <w:t>1</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营业执照副本</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有</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ascii="Arial" w:hAnsi="Arial" w:cs="Arial"/>
                <w:kern w:val="0"/>
                <w:sz w:val="24"/>
                <w:szCs w:val="21"/>
              </w:rPr>
              <w:t>2</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资质证书副本</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Arial" w:cs="Arial"/>
                <w:kern w:val="0"/>
                <w:sz w:val="24"/>
                <w:szCs w:val="21"/>
              </w:rPr>
            </w:pPr>
            <w:r>
              <w:rPr>
                <w:rFonts w:hint="eastAsia" w:ascii="Arial" w:hAnsi="宋体" w:cs="Arial"/>
                <w:kern w:val="0"/>
                <w:sz w:val="24"/>
                <w:szCs w:val="21"/>
                <w:lang w:val="en-US" w:eastAsia="zh-CN"/>
              </w:rPr>
              <w:t>地质灾害危险性评估</w:t>
            </w:r>
            <w:r>
              <w:rPr>
                <w:rFonts w:hint="eastAsia" w:ascii="Arial" w:hAnsi="宋体" w:cs="Arial"/>
                <w:kern w:val="0"/>
                <w:sz w:val="24"/>
                <w:szCs w:val="21"/>
              </w:rPr>
              <w:t>资质</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Arial"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hint="eastAsia" w:ascii="Arial" w:hAnsi="Arial" w:cs="Arial"/>
                <w:kern w:val="0"/>
                <w:sz w:val="24"/>
                <w:szCs w:val="21"/>
              </w:rPr>
              <w:t>3</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项目负责人</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中级职称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Arial"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hint="eastAsia" w:ascii="Arial" w:hAnsi="Arial" w:cs="Arial"/>
                <w:kern w:val="0"/>
                <w:sz w:val="24"/>
                <w:szCs w:val="21"/>
              </w:rPr>
              <w:t>4</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技术负责人</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中级及以上职称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Arial"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Arial" w:hAnsi="Arial" w:cs="Arial"/>
                <w:kern w:val="0"/>
                <w:sz w:val="24"/>
                <w:szCs w:val="21"/>
              </w:rPr>
            </w:pPr>
            <w:r>
              <w:rPr>
                <w:rFonts w:hint="eastAsia" w:ascii="Arial" w:hAnsi="Arial" w:cs="Arial"/>
                <w:kern w:val="0"/>
                <w:sz w:val="24"/>
                <w:szCs w:val="21"/>
              </w:rPr>
              <w:t>5</w:t>
            </w:r>
          </w:p>
        </w:tc>
        <w:tc>
          <w:tcPr>
            <w:tcW w:w="262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法定代表人授权委托书（如授权代理人投标）</w:t>
            </w:r>
          </w:p>
        </w:tc>
        <w:tc>
          <w:tcPr>
            <w:tcW w:w="273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ascii="Arial" w:hAnsi="宋体" w:cs="Arial"/>
                <w:kern w:val="0"/>
                <w:sz w:val="24"/>
                <w:szCs w:val="21"/>
              </w:rPr>
            </w:pPr>
            <w:r>
              <w:rPr>
                <w:rFonts w:hint="eastAsia" w:ascii="Arial" w:hAnsi="宋体" w:cs="Arial"/>
                <w:kern w:val="0"/>
                <w:sz w:val="24"/>
                <w:szCs w:val="21"/>
              </w:rPr>
              <w:t>有</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宋体" w:cs="Arial"/>
                <w:kern w:val="0"/>
                <w:sz w:val="24"/>
                <w:szCs w:val="21"/>
              </w:rPr>
            </w:pPr>
            <w:r>
              <w:rPr>
                <w:rFonts w:hint="eastAsia" w:ascii="Arial" w:hAnsi="宋体" w:cs="Arial"/>
                <w:kern w:val="0"/>
                <w:sz w:val="24"/>
                <w:szCs w:val="21"/>
              </w:rPr>
              <w:t>有效</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hint="eastAsia" w:ascii="Arial" w:hAnsi="宋体" w:cs="Arial"/>
                <w:kern w:val="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5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firstLine="480" w:firstLineChars="200"/>
              <w:rPr>
                <w:rFonts w:ascii="Arial" w:hAnsi="Arial" w:cs="Arial"/>
                <w:kern w:val="0"/>
                <w:sz w:val="24"/>
                <w:szCs w:val="21"/>
              </w:rPr>
            </w:pPr>
          </w:p>
        </w:tc>
        <w:tc>
          <w:tcPr>
            <w:tcW w:w="7624" w:type="dxa"/>
            <w:gridSpan w:val="3"/>
            <w:tcBorders>
              <w:top w:val="single" w:color="auto" w:sz="4" w:space="0"/>
              <w:left w:val="single" w:color="auto" w:sz="4" w:space="0"/>
              <w:bottom w:val="single" w:color="auto" w:sz="4" w:space="0"/>
              <w:right w:val="single" w:color="auto" w:sz="4" w:space="0"/>
            </w:tcBorders>
            <w:vAlign w:val="bottom"/>
          </w:tcPr>
          <w:p>
            <w:pPr>
              <w:widowControl/>
              <w:spacing w:before="100" w:beforeAutospacing="1" w:after="100" w:afterAutospacing="1" w:line="360" w:lineRule="auto"/>
              <w:ind w:firstLine="480" w:firstLineChars="200"/>
              <w:rPr>
                <w:rFonts w:ascii="Arial" w:hAnsi="宋体" w:cs="Arial"/>
                <w:kern w:val="0"/>
                <w:sz w:val="24"/>
                <w:szCs w:val="21"/>
              </w:rPr>
            </w:pPr>
            <w:r>
              <w:rPr>
                <w:rFonts w:hint="eastAsia" w:ascii="Arial" w:hAnsi="宋体" w:cs="Arial"/>
                <w:kern w:val="0"/>
                <w:sz w:val="24"/>
                <w:szCs w:val="21"/>
              </w:rPr>
              <w:t>结论 （通过或不通过）</w:t>
            </w:r>
          </w:p>
        </w:tc>
        <w:tc>
          <w:tcPr>
            <w:tcW w:w="1134"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jc w:val="center"/>
              <w:rPr>
                <w:rFonts w:hint="eastAsia" w:ascii="Arial" w:hAnsi="宋体" w:cs="Arial"/>
                <w:kern w:val="0"/>
                <w:sz w:val="24"/>
                <w:szCs w:val="21"/>
              </w:rPr>
            </w:pPr>
          </w:p>
        </w:tc>
      </w:tr>
    </w:tbl>
    <w:p>
      <w:pPr>
        <w:widowControl/>
        <w:shd w:val="clear" w:color="auto" w:fill="FFFFFF"/>
        <w:snapToGrid w:val="0"/>
        <w:spacing w:before="100" w:beforeAutospacing="1" w:after="100" w:afterAutospacing="1" w:line="360" w:lineRule="auto"/>
        <w:ind w:firstLine="480" w:firstLineChars="200"/>
        <w:rPr>
          <w:rFonts w:ascii="Arial" w:hAnsi="Arial" w:cs="Arial"/>
          <w:kern w:val="0"/>
          <w:sz w:val="24"/>
        </w:rPr>
      </w:pPr>
    </w:p>
    <w:p>
      <w:pPr>
        <w:widowControl/>
        <w:shd w:val="clear" w:color="auto" w:fill="FFFFFF"/>
        <w:snapToGrid w:val="0"/>
        <w:spacing w:before="100" w:beforeAutospacing="1" w:after="100" w:afterAutospacing="1"/>
        <w:ind w:firstLine="161" w:firstLineChars="50"/>
        <w:jc w:val="center"/>
        <w:rPr>
          <w:rFonts w:hAnsi="宋体" w:cs="宋体"/>
          <w:b/>
          <w:bCs/>
          <w:kern w:val="0"/>
          <w:sz w:val="32"/>
          <w:szCs w:val="32"/>
        </w:rPr>
      </w:pPr>
      <w:r>
        <w:rPr>
          <w:rFonts w:hint="eastAsia" w:hAnsi="宋体" w:cs="宋体"/>
          <w:b/>
          <w:bCs/>
          <w:kern w:val="0"/>
          <w:sz w:val="32"/>
          <w:szCs w:val="32"/>
        </w:rPr>
        <w:t>符合性评审内容</w:t>
      </w:r>
    </w:p>
    <w:tbl>
      <w:tblPr>
        <w:tblStyle w:val="9"/>
        <w:tblW w:w="92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64"/>
        <w:gridCol w:w="6806"/>
        <w:gridCol w:w="1699"/>
      </w:tblGrid>
      <w:tr>
        <w:tblPrEx>
          <w:tblCellMar>
            <w:top w:w="0" w:type="dxa"/>
            <w:left w:w="108" w:type="dxa"/>
            <w:bottom w:w="0" w:type="dxa"/>
            <w:right w:w="108" w:type="dxa"/>
          </w:tblCellMar>
        </w:tblPrEx>
        <w:trPr>
          <w:trHeight w:val="675"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jc w:val="center"/>
              <w:rPr>
                <w:rFonts w:ascii="Arial" w:hAnsi="宋体" w:cs="Arial"/>
                <w:kern w:val="0"/>
                <w:sz w:val="24"/>
              </w:rPr>
            </w:pPr>
            <w:r>
              <w:rPr>
                <w:rFonts w:hint="eastAsia" w:ascii="Arial" w:hAnsi="宋体" w:cs="Arial"/>
                <w:kern w:val="0"/>
                <w:sz w:val="24"/>
              </w:rPr>
              <w:t>序号</w:t>
            </w: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ind w:firstLine="480" w:firstLineChars="200"/>
              <w:jc w:val="center"/>
              <w:rPr>
                <w:rFonts w:ascii="Arial" w:hAnsi="宋体" w:cs="Arial"/>
                <w:kern w:val="0"/>
                <w:sz w:val="24"/>
              </w:rPr>
            </w:pPr>
            <w:r>
              <w:rPr>
                <w:rFonts w:hint="eastAsia" w:ascii="Arial" w:hAnsi="宋体" w:cs="Arial"/>
                <w:kern w:val="0"/>
                <w:sz w:val="24"/>
              </w:rPr>
              <w:t>评审项目内容</w:t>
            </w: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rPr>
                <w:rFonts w:ascii="Arial" w:hAnsi="Arial" w:cs="Arial"/>
                <w:kern w:val="0"/>
                <w:sz w:val="24"/>
              </w:rPr>
            </w:pPr>
            <w:r>
              <w:rPr>
                <w:rFonts w:hint="eastAsia" w:ascii="宋体" w:hAnsi="宋体" w:cs="宋体"/>
                <w:kern w:val="0"/>
                <w:sz w:val="24"/>
              </w:rPr>
              <w:t>是否符合要求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jc w:val="center"/>
              <w:rPr>
                <w:rFonts w:ascii="Arial" w:hAnsi="Arial" w:cs="Arial"/>
                <w:kern w:val="0"/>
                <w:sz w:val="24"/>
              </w:rPr>
            </w:pPr>
            <w:r>
              <w:rPr>
                <w:rFonts w:ascii="Arial" w:hAnsi="Arial" w:cs="Arial"/>
                <w:kern w:val="0"/>
                <w:sz w:val="24"/>
              </w:rPr>
              <w:t>1</w:t>
            </w: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rPr>
                <w:rFonts w:ascii="Arial" w:hAnsi="宋体" w:cs="Arial"/>
                <w:kern w:val="0"/>
                <w:sz w:val="24"/>
              </w:rPr>
            </w:pPr>
            <w:r>
              <w:rPr>
                <w:rFonts w:hint="eastAsia" w:ascii="Arial" w:hAnsi="宋体" w:cs="Arial"/>
                <w:kern w:val="0"/>
                <w:sz w:val="24"/>
              </w:rPr>
              <w:t>竞争性谈判申请书的签字或盖章是否符合要求</w:t>
            </w:r>
          </w:p>
        </w:tc>
        <w:tc>
          <w:tcPr>
            <w:tcW w:w="16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ind w:firstLine="20" w:firstLineChars="200"/>
              <w:rPr>
                <w:rFonts w:ascii="Arial" w:hAnsi="Arial" w:cs="Arial"/>
                <w:kern w:val="0"/>
                <w:sz w:val="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75"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jc w:val="center"/>
              <w:rPr>
                <w:rFonts w:ascii="Arial" w:hAnsi="Arial" w:cs="Arial"/>
                <w:kern w:val="0"/>
                <w:sz w:val="24"/>
              </w:rPr>
            </w:pPr>
            <w:r>
              <w:rPr>
                <w:rFonts w:hint="eastAsia" w:ascii="Arial" w:hAnsi="Arial" w:cs="Arial"/>
                <w:kern w:val="0"/>
                <w:sz w:val="24"/>
              </w:rPr>
              <w:t>2</w:t>
            </w: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237" w:lineRule="auto"/>
              <w:rPr>
                <w:rFonts w:hint="default" w:ascii="Arial" w:hAnsi="Arial" w:cs="Arial" w:eastAsiaTheme="minorEastAsia"/>
                <w:kern w:val="0"/>
                <w:sz w:val="24"/>
                <w:lang w:val="en-US" w:eastAsia="zh-CN"/>
              </w:rPr>
            </w:pPr>
            <w:r>
              <w:rPr>
                <w:rFonts w:hint="eastAsia" w:ascii="宋体" w:hAnsi="宋体" w:cs="宋体"/>
                <w:kern w:val="0"/>
                <w:sz w:val="24"/>
              </w:rPr>
              <w:t>竞争性谈判申请报价是否低于</w:t>
            </w:r>
            <w:r>
              <w:rPr>
                <w:rFonts w:hint="eastAsia" w:ascii="宋体" w:hAnsi="宋体" w:cs="宋体"/>
                <w:kern w:val="0"/>
                <w:sz w:val="24"/>
                <w:lang w:val="en-US" w:eastAsia="zh-CN"/>
              </w:rPr>
              <w:t>最高限价</w:t>
            </w:r>
          </w:p>
        </w:tc>
        <w:tc>
          <w:tcPr>
            <w:tcW w:w="16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ind w:firstLine="20" w:firstLineChars="200"/>
              <w:rPr>
                <w:rFonts w:ascii="Arial" w:hAnsi="Arial" w:cs="Arial"/>
                <w:kern w:val="0"/>
                <w:sz w:val="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69961" w:lineRule="auto"/>
              <w:ind w:firstLine="240" w:firstLineChars="100"/>
              <w:rPr>
                <w:rFonts w:ascii="Arial" w:hAnsi="Arial" w:cs="Arial"/>
                <w:kern w:val="0"/>
                <w:sz w:val="24"/>
              </w:rPr>
            </w:pPr>
            <w:r>
              <w:rPr>
                <w:rFonts w:hint="eastAsia" w:ascii="Arial" w:hAnsi="Arial" w:cs="Arial"/>
                <w:kern w:val="0"/>
                <w:sz w:val="24"/>
              </w:rPr>
              <w:t>3</w:t>
            </w: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rPr>
                <w:rFonts w:ascii="Arial" w:hAnsi="Arial" w:cs="Arial"/>
                <w:kern w:val="0"/>
                <w:sz w:val="24"/>
              </w:rPr>
            </w:pPr>
            <w:r>
              <w:rPr>
                <w:rFonts w:hint="eastAsia" w:ascii="Arial" w:hAnsi="宋体" w:cs="Arial"/>
                <w:kern w:val="0"/>
                <w:sz w:val="24"/>
                <w:szCs w:val="21"/>
              </w:rPr>
              <w:t>竞争性谈判申请书商务部分、报价承诺函和企业资信材料签字、盖章</w:t>
            </w:r>
          </w:p>
        </w:tc>
        <w:tc>
          <w:tcPr>
            <w:tcW w:w="1699"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360" w:lineRule="auto"/>
              <w:ind w:firstLine="20" w:firstLineChars="200"/>
              <w:rPr>
                <w:rFonts w:ascii="Arial" w:hAnsi="Arial" w:cs="Arial"/>
                <w:kern w:val="0"/>
                <w:sz w:val="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6" w:hRule="exact"/>
          <w:jc w:val="center"/>
        </w:trPr>
        <w:tc>
          <w:tcPr>
            <w:tcW w:w="7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firstLine="20" w:firstLineChars="200"/>
              <w:rPr>
                <w:rFonts w:ascii="Arial" w:hAnsi="Arial" w:cs="Arial"/>
                <w:kern w:val="0"/>
                <w:sz w:val="1"/>
              </w:rPr>
            </w:pPr>
          </w:p>
        </w:tc>
        <w:tc>
          <w:tcPr>
            <w:tcW w:w="68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36870094" w:lineRule="auto"/>
              <w:ind w:firstLine="480" w:firstLineChars="200"/>
              <w:rPr>
                <w:rFonts w:ascii="Arial" w:hAnsi="宋体" w:cs="Arial"/>
                <w:kern w:val="0"/>
                <w:sz w:val="24"/>
              </w:rPr>
            </w:pPr>
            <w:r>
              <w:rPr>
                <w:rFonts w:hint="eastAsia" w:ascii="Arial" w:hAnsi="宋体" w:cs="Arial"/>
                <w:kern w:val="0"/>
                <w:sz w:val="24"/>
              </w:rPr>
              <w:t xml:space="preserve">结　论 </w:t>
            </w:r>
            <w:r>
              <w:rPr>
                <w:rFonts w:ascii="Arial" w:hAnsi="宋体" w:cs="Arial"/>
                <w:kern w:val="0"/>
                <w:sz w:val="24"/>
              </w:rPr>
              <w:t xml:space="preserve"> </w:t>
            </w:r>
            <w:r>
              <w:rPr>
                <w:rFonts w:hint="eastAsia" w:ascii="Arial" w:hAnsi="宋体" w:cs="Arial"/>
                <w:kern w:val="0"/>
                <w:sz w:val="24"/>
              </w:rPr>
              <w:t>（通过或不通过）</w:t>
            </w: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rPr>
                <w:rFonts w:ascii="Arial" w:hAnsi="Arial" w:cs="Arial"/>
                <w:kern w:val="0"/>
                <w:sz w:val="1"/>
              </w:rPr>
            </w:pPr>
          </w:p>
        </w:tc>
      </w:tr>
    </w:tbl>
    <w:p>
      <w:pPr>
        <w:spacing w:line="360" w:lineRule="auto"/>
        <w:ind w:firstLine="480" w:firstLineChars="200"/>
        <w:rPr>
          <w:rFonts w:ascii="Arial" w:hAnsi="Arial" w:cs="Arial"/>
          <w:sz w:val="24"/>
        </w:rPr>
      </w:pPr>
    </w:p>
    <w:p>
      <w:pPr>
        <w:spacing w:line="540" w:lineRule="exact"/>
        <w:ind w:firstLine="482" w:firstLineChars="200"/>
        <w:rPr>
          <w:rFonts w:ascii="宋体" w:hAnsi="宋体"/>
          <w:b/>
          <w:bCs/>
          <w:sz w:val="24"/>
        </w:rPr>
      </w:pPr>
      <w:r>
        <w:rPr>
          <w:rFonts w:ascii="Arial" w:hAnsi="Arial" w:cs="Arial"/>
          <w:b/>
          <w:bCs/>
          <w:sz w:val="24"/>
        </w:rPr>
        <w:t>2</w:t>
      </w:r>
      <w:r>
        <w:rPr>
          <w:rFonts w:hint="eastAsia" w:ascii="Arial" w:hAnsi="Arial" w:cs="Arial"/>
          <w:b/>
          <w:bCs/>
          <w:sz w:val="24"/>
        </w:rPr>
        <w:t>、报价评审及中选候选人</w:t>
      </w:r>
    </w:p>
    <w:p>
      <w:pPr>
        <w:spacing w:line="540" w:lineRule="exact"/>
        <w:ind w:firstLine="480" w:firstLineChars="200"/>
        <w:rPr>
          <w:rFonts w:ascii="Arial" w:hAnsi="Arial" w:cs="Arial"/>
          <w:sz w:val="24"/>
        </w:rPr>
      </w:pPr>
      <w:r>
        <w:rPr>
          <w:rFonts w:hint="eastAsia" w:ascii="Arial" w:hAnsi="Arial" w:cs="Arial"/>
          <w:sz w:val="24"/>
        </w:rPr>
        <w:t>2.1商务标评审办法</w:t>
      </w:r>
    </w:p>
    <w:p>
      <w:pPr>
        <w:spacing w:line="540" w:lineRule="exact"/>
        <w:ind w:firstLine="480" w:firstLineChars="200"/>
        <w:rPr>
          <w:rFonts w:ascii="Arial" w:hAnsi="Arial" w:cs="Arial"/>
          <w:sz w:val="24"/>
        </w:rPr>
      </w:pPr>
      <w:r>
        <w:rPr>
          <w:rFonts w:hint="eastAsia" w:ascii="Arial" w:hAnsi="Arial" w:cs="Arial"/>
          <w:sz w:val="24"/>
        </w:rPr>
        <w:t>采用经评审的最低价</w:t>
      </w:r>
      <w:r>
        <w:rPr>
          <w:rFonts w:hint="eastAsia" w:ascii="Arial" w:hAnsi="Arial" w:cs="Arial"/>
          <w:sz w:val="24"/>
          <w:lang w:val="en-US" w:eastAsia="zh-CN"/>
        </w:rPr>
        <w:t>评比</w:t>
      </w:r>
      <w:r>
        <w:rPr>
          <w:rFonts w:hint="eastAsia" w:ascii="Arial" w:hAnsi="Arial" w:cs="Arial"/>
          <w:sz w:val="24"/>
        </w:rPr>
        <w:t>法，合格谈判申请人中报价由低到高进行排序，</w:t>
      </w:r>
      <w:r>
        <w:rPr>
          <w:rFonts w:hint="eastAsia" w:ascii="Arial" w:hAnsi="Arial" w:cs="Arial"/>
          <w:sz w:val="24"/>
          <w:lang w:val="en-US" w:eastAsia="zh-CN"/>
        </w:rPr>
        <w:t>若二次报价低于最高限价的50%，</w:t>
      </w:r>
      <w:r>
        <w:rPr>
          <w:rFonts w:hint="eastAsia" w:ascii="Arial" w:hAnsi="Arial" w:cs="Arial"/>
          <w:sz w:val="24"/>
        </w:rPr>
        <w:t>谈判申请人</w:t>
      </w:r>
      <w:r>
        <w:rPr>
          <w:rFonts w:hint="eastAsia" w:ascii="Arial" w:hAnsi="Arial" w:cs="Arial"/>
          <w:sz w:val="24"/>
          <w:lang w:val="en-US" w:eastAsia="zh-CN"/>
        </w:rPr>
        <w:t>应出具承诺函等相关说明</w:t>
      </w:r>
      <w:r>
        <w:rPr>
          <w:rFonts w:hint="eastAsia" w:ascii="Arial" w:hAnsi="Arial" w:cs="Arial"/>
          <w:sz w:val="24"/>
        </w:rPr>
        <w:t>。</w:t>
      </w:r>
    </w:p>
    <w:p>
      <w:pPr>
        <w:spacing w:line="540" w:lineRule="exact"/>
        <w:ind w:firstLine="499" w:firstLineChars="208"/>
        <w:rPr>
          <w:rFonts w:ascii="Arial" w:hAnsi="Arial" w:cs="Arial"/>
          <w:sz w:val="24"/>
        </w:rPr>
      </w:pPr>
      <w:r>
        <w:rPr>
          <w:rFonts w:hint="eastAsia" w:ascii="Arial" w:hAnsi="Arial" w:cs="Arial"/>
          <w:sz w:val="24"/>
        </w:rPr>
        <w:t>2.2、评审委员会按经评审的最低评标价法从低到高推荐一至三名中选候选人。</w:t>
      </w:r>
    </w:p>
    <w:p>
      <w:pPr>
        <w:spacing w:line="360" w:lineRule="auto"/>
        <w:ind w:firstLine="480" w:firstLineChars="200"/>
        <w:rPr>
          <w:rFonts w:ascii="Arial" w:hAnsi="Arial" w:cs="Arial"/>
          <w:sz w:val="24"/>
        </w:rPr>
      </w:pPr>
      <w:r>
        <w:rPr>
          <w:rFonts w:ascii="Arial" w:hAnsi="Arial" w:cs="Arial"/>
          <w:sz w:val="24"/>
        </w:rPr>
        <w:t xml:space="preserve"> (</w:t>
      </w:r>
      <w:r>
        <w:rPr>
          <w:rFonts w:hint="eastAsia" w:ascii="Arial" w:hAnsi="Arial" w:cs="Arial"/>
          <w:sz w:val="24"/>
        </w:rPr>
        <w:t>三</w:t>
      </w:r>
      <w:r>
        <w:rPr>
          <w:rFonts w:ascii="Arial" w:hAnsi="Arial" w:cs="Arial"/>
          <w:sz w:val="24"/>
        </w:rPr>
        <w:t>)</w:t>
      </w:r>
      <w:r>
        <w:rPr>
          <w:rFonts w:hint="eastAsia" w:ascii="Arial" w:hAnsi="Arial" w:cs="Arial"/>
          <w:sz w:val="24"/>
        </w:rPr>
        <w:t>澄清</w:t>
      </w:r>
    </w:p>
    <w:p>
      <w:pPr>
        <w:spacing w:line="360" w:lineRule="auto"/>
        <w:ind w:firstLine="480" w:firstLineChars="200"/>
        <w:rPr>
          <w:rFonts w:ascii="Arial" w:hAnsi="Arial" w:cs="Arial"/>
          <w:sz w:val="24"/>
        </w:rPr>
      </w:pPr>
      <w:r>
        <w:rPr>
          <w:rFonts w:hint="eastAsia" w:ascii="Arial" w:hAnsi="Arial" w:cs="Arial"/>
          <w:sz w:val="24"/>
        </w:rPr>
        <w:t>评标后由评标委员会主任主持讨论研究是否有需要澄清的问题，并提出澄清对象名单、澄清内客提纲和澄清时间安排表。在全体评委无异议后，经评标委员会全体委员签字，以书面形式通知有关竞争性谈判申请人进行澄清，并要求竞争性谈判申请人做出书面回复作为其竞争性谈判申请文件的组成部分。</w:t>
      </w:r>
    </w:p>
    <w:p>
      <w:pPr>
        <w:spacing w:line="360" w:lineRule="auto"/>
        <w:ind w:firstLine="480" w:firstLineChars="200"/>
        <w:rPr>
          <w:rFonts w:ascii="Arial" w:hAnsi="Arial" w:cs="Arial"/>
          <w:sz w:val="24"/>
        </w:rPr>
      </w:pPr>
      <w:r>
        <w:rPr>
          <w:rFonts w:hint="eastAsia" w:ascii="Arial" w:hAnsi="Arial" w:cs="Arial"/>
          <w:sz w:val="24"/>
        </w:rPr>
        <w:t>评标委员会只对竞争性谈判申请文件中含义不明确、对同类问题表述不一致或者有明显文字错误的内容作必要的澄清、说明或者纠正。竞争性谈判人的澄清要求和竞争性谈判申请人的答复均以书面形式进行，并不得超出竞争性谈判文件的范围或者改变竞争性谈判文件的实质性内容。竞争性谈判人不得借澄清问题的机会与竞争性谈判申请人、评标委员会成员私下接触或对原竞争性谈判报价和内容提出实质性修改，竞争性谈判人不接受竞争性谈判申请人主动提出的澄清。</w:t>
      </w:r>
    </w:p>
    <w:p>
      <w:pPr>
        <w:spacing w:line="360" w:lineRule="auto"/>
        <w:ind w:firstLine="480" w:firstLineChars="200"/>
        <w:rPr>
          <w:rFonts w:ascii="Arial" w:hAnsi="Arial" w:cs="Arial"/>
          <w:sz w:val="24"/>
        </w:rPr>
      </w:pPr>
      <w:r>
        <w:rPr>
          <w:rFonts w:hint="eastAsia" w:ascii="Arial" w:hAnsi="Arial" w:cs="Arial"/>
          <w:sz w:val="24"/>
        </w:rPr>
        <w:t>澄清结束后，由评标委员会根据评标程序和评标标准规定对各竞争性谈判申请人进行综合评定，推荐中选候选人给业主单位。</w:t>
      </w:r>
    </w:p>
    <w:p>
      <w:pPr>
        <w:spacing w:line="360" w:lineRule="auto"/>
        <w:ind w:firstLine="482" w:firstLineChars="200"/>
        <w:rPr>
          <w:rFonts w:ascii="Arial" w:hAnsi="Arial" w:cs="Arial"/>
          <w:b/>
          <w:sz w:val="24"/>
        </w:rPr>
      </w:pPr>
      <w:r>
        <w:rPr>
          <w:rFonts w:hint="eastAsia" w:ascii="Arial" w:hAnsi="Arial" w:cs="Arial"/>
          <w:b/>
          <w:bCs/>
          <w:sz w:val="24"/>
        </w:rPr>
        <w:t>七、</w:t>
      </w:r>
      <w:r>
        <w:rPr>
          <w:rFonts w:hint="eastAsia" w:ascii="Arial" w:hAnsi="Arial" w:cs="Arial"/>
          <w:b/>
          <w:sz w:val="24"/>
        </w:rPr>
        <w:t>发出中选通知书、签订合同</w:t>
      </w:r>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、竞争性谈判人向排名第一的中选人发出中选通知书。</w:t>
      </w:r>
    </w:p>
    <w:p>
      <w:pPr>
        <w:spacing w:line="360" w:lineRule="auto"/>
        <w:ind w:firstLine="480" w:firstLineChars="200"/>
        <w:rPr>
          <w:rFonts w:ascii="Arial" w:hAnsi="Arial" w:cs="Arial"/>
          <w:sz w:val="24"/>
        </w:rPr>
      </w:pPr>
      <w:r>
        <w:rPr>
          <w:rFonts w:hint="eastAsia" w:ascii="Arial" w:hAnsi="Arial" w:cs="Arial"/>
          <w:sz w:val="24"/>
        </w:rPr>
        <w:t>2、中选人和竞争性谈判人应当自中选通知书发出之日起3日内订立书面合同。</w:t>
      </w:r>
    </w:p>
    <w:p>
      <w:pPr>
        <w:spacing w:line="360" w:lineRule="auto"/>
        <w:ind w:firstLine="480" w:firstLineChars="200"/>
        <w:rPr>
          <w:rFonts w:ascii="Arial" w:hAnsi="Arial" w:cs="Arial"/>
          <w:sz w:val="24"/>
        </w:rPr>
      </w:pPr>
      <w:r>
        <w:rPr>
          <w:rFonts w:hint="eastAsia" w:ascii="Arial" w:hAnsi="Arial" w:cs="Arial"/>
          <w:sz w:val="24"/>
        </w:rPr>
        <w:t>3、参与竞争性谈判各方应对本次竞争性谈判的商业和技术等秘密保密，违者应对由此造成的后果承担法律责任。按照有关规定无论竞争性谈判申请人中选与否，不作任何解释。</w:t>
      </w:r>
    </w:p>
    <w:p>
      <w:pPr>
        <w:spacing w:line="360" w:lineRule="auto"/>
        <w:ind w:firstLine="480" w:firstLineChars="200"/>
        <w:rPr>
          <w:rFonts w:ascii="Arial" w:hAnsi="Arial" w:cs="Arial"/>
          <w:sz w:val="24"/>
        </w:rPr>
      </w:pPr>
      <w:r>
        <w:rPr>
          <w:rFonts w:hint="eastAsia" w:ascii="Arial" w:hAnsi="Arial" w:cs="Arial"/>
          <w:sz w:val="24"/>
        </w:rPr>
        <w:t>4、项目业主在履行合同时，应按照合同约定的价格支付</w:t>
      </w:r>
      <w:r>
        <w:rPr>
          <w:rFonts w:hint="eastAsia" w:ascii="Arial" w:hAnsi="Arial" w:cs="Arial"/>
          <w:sz w:val="24"/>
          <w:lang w:val="en-US" w:eastAsia="zh-CN"/>
        </w:rPr>
        <w:t>费用</w:t>
      </w:r>
      <w:r>
        <w:rPr>
          <w:rFonts w:hint="eastAsia" w:ascii="Arial" w:hAnsi="Arial" w:cs="Arial"/>
          <w:sz w:val="24"/>
        </w:rPr>
        <w:t>。除不可抗力外，合同价不予调整。</w:t>
      </w:r>
    </w:p>
    <w:p>
      <w:pPr>
        <w:spacing w:line="360" w:lineRule="auto"/>
        <w:ind w:firstLine="482" w:firstLineChars="200"/>
        <w:rPr>
          <w:rFonts w:ascii="Arial" w:hAnsi="Arial" w:cs="Arial"/>
          <w:b/>
          <w:sz w:val="24"/>
        </w:rPr>
      </w:pPr>
      <w:r>
        <w:rPr>
          <w:rFonts w:hint="eastAsia" w:ascii="Arial" w:hAnsi="Arial" w:cs="Arial"/>
          <w:b/>
          <w:sz w:val="24"/>
          <w:lang w:val="en-US" w:eastAsia="zh-CN"/>
        </w:rPr>
        <w:t>八</w:t>
      </w:r>
      <w:r>
        <w:rPr>
          <w:rFonts w:hint="eastAsia" w:ascii="Arial" w:hAnsi="Arial" w:cs="Arial"/>
          <w:b/>
          <w:sz w:val="24"/>
        </w:rPr>
        <w:t>、竞争性谈判申请书编制及组成</w:t>
      </w:r>
    </w:p>
    <w:p>
      <w:pPr>
        <w:spacing w:line="360" w:lineRule="auto"/>
        <w:ind w:firstLine="480" w:firstLineChars="200"/>
        <w:rPr>
          <w:rFonts w:ascii="Arial" w:hAnsi="Arial" w:cs="Arial"/>
          <w:sz w:val="24"/>
        </w:rPr>
      </w:pPr>
      <w:r>
        <w:rPr>
          <w:rFonts w:hint="eastAsia" w:ascii="Arial" w:hAnsi="Arial" w:cs="Arial"/>
          <w:sz w:val="24"/>
        </w:rPr>
        <w:t>竞争性谈判申请人应根据竞争性谈判项目的特点和要求编制申请文件。</w:t>
      </w:r>
    </w:p>
    <w:p>
      <w:pPr>
        <w:spacing w:line="360" w:lineRule="auto"/>
        <w:ind w:firstLine="482" w:firstLineChars="200"/>
        <w:rPr>
          <w:rFonts w:ascii="Arial" w:hAnsi="Arial" w:cs="Arial"/>
          <w:b/>
          <w:sz w:val="24"/>
        </w:rPr>
      </w:pPr>
      <w:r>
        <w:rPr>
          <w:rFonts w:hint="eastAsia" w:ascii="Arial" w:hAnsi="Arial" w:cs="Arial"/>
          <w:b/>
          <w:sz w:val="24"/>
          <w:lang w:val="en-US" w:eastAsia="zh-CN"/>
        </w:rPr>
        <w:t>九</w:t>
      </w:r>
      <w:r>
        <w:rPr>
          <w:rFonts w:hint="eastAsia" w:ascii="Arial" w:hAnsi="Arial" w:cs="Arial"/>
          <w:b/>
          <w:sz w:val="24"/>
        </w:rPr>
        <w:t>、投诉</w:t>
      </w:r>
    </w:p>
    <w:p>
      <w:pPr>
        <w:spacing w:line="360" w:lineRule="auto"/>
        <w:ind w:firstLine="480" w:firstLineChars="200"/>
        <w:rPr>
          <w:rFonts w:ascii="Arial" w:hAnsi="Arial" w:cs="Arial"/>
          <w:sz w:val="24"/>
        </w:rPr>
      </w:pPr>
      <w:r>
        <w:rPr>
          <w:rFonts w:hint="eastAsia" w:ascii="Arial" w:hAnsi="Arial" w:cs="Arial"/>
          <w:sz w:val="24"/>
        </w:rPr>
        <w:t>竞争性谈判申请人和其他利害关系人认为本次竞争性谈判活动违反法律、法规和规章规定的，有权向有关行政监督部门进行投诉。</w:t>
      </w:r>
    </w:p>
    <w:p>
      <w:pPr>
        <w:ind w:firstLine="883" w:firstLineChars="200"/>
        <w:rPr>
          <w:b/>
          <w:sz w:val="44"/>
          <w:szCs w:val="44"/>
        </w:rPr>
      </w:pPr>
    </w:p>
    <w:p>
      <w:pPr>
        <w:ind w:firstLine="883" w:firstLineChars="200"/>
        <w:rPr>
          <w:b/>
          <w:sz w:val="44"/>
          <w:szCs w:val="44"/>
        </w:rPr>
      </w:pPr>
    </w:p>
    <w:p>
      <w:pPr>
        <w:ind w:firstLine="883" w:firstLineChars="200"/>
        <w:rPr>
          <w:b/>
          <w:sz w:val="44"/>
          <w:szCs w:val="44"/>
        </w:rPr>
      </w:pPr>
    </w:p>
    <w:p>
      <w:pPr>
        <w:ind w:firstLine="883" w:firstLineChars="200"/>
        <w:rPr>
          <w:rFonts w:hint="eastAsia"/>
          <w:b/>
          <w:sz w:val="44"/>
          <w:szCs w:val="44"/>
        </w:rPr>
      </w:pPr>
    </w:p>
    <w:p>
      <w:pPr>
        <w:rPr>
          <w:rFonts w:hint="eastAsia" w:ascii="宋体" w:hAnsi="宋体"/>
          <w:b/>
          <w:bCs/>
          <w:sz w:val="32"/>
          <w:szCs w:val="32"/>
        </w:rPr>
      </w:pPr>
      <w:r>
        <w:rPr>
          <w:rFonts w:hint="eastAsia" w:ascii="宋体" w:hAnsi="宋体"/>
          <w:b/>
          <w:bCs/>
          <w:sz w:val="32"/>
          <w:szCs w:val="32"/>
        </w:rPr>
        <w:br w:type="page"/>
      </w:r>
    </w:p>
    <w:p>
      <w:pPr>
        <w:pStyle w:val="4"/>
        <w:keepNext w:val="0"/>
        <w:spacing w:line="500" w:lineRule="exact"/>
        <w:ind w:left="0" w:firstLine="0"/>
        <w:jc w:val="both"/>
        <w:rPr>
          <w:rFonts w:ascii="宋体" w:hAnsi="宋体"/>
          <w:sz w:val="32"/>
          <w:szCs w:val="32"/>
        </w:rPr>
      </w:pPr>
      <w:r>
        <w:rPr>
          <w:rFonts w:hint="eastAsia" w:ascii="宋体" w:hAnsi="宋体"/>
          <w:b/>
          <w:bCs/>
          <w:sz w:val="32"/>
          <w:szCs w:val="32"/>
        </w:rPr>
        <w:t>十一、竞争性谈判申请书格式</w:t>
      </w:r>
    </w:p>
    <w:p>
      <w:pPr>
        <w:rPr>
          <w:rFonts w:ascii="宋体" w:hAnsi="宋体"/>
        </w:rPr>
      </w:pPr>
    </w:p>
    <w:p>
      <w:pPr>
        <w:rPr>
          <w:rFonts w:ascii="宋体" w:hAnsi="宋体"/>
          <w:b/>
          <w:bCs/>
          <w:sz w:val="44"/>
          <w:szCs w:val="44"/>
        </w:rPr>
      </w:pPr>
    </w:p>
    <w:p>
      <w:pPr>
        <w:jc w:val="center"/>
        <w:rPr>
          <w:rFonts w:ascii="宋体" w:hAnsi="宋体"/>
          <w:b/>
          <w:color w:val="000000"/>
          <w:kern w:val="0"/>
          <w:sz w:val="36"/>
          <w:szCs w:val="36"/>
        </w:rPr>
      </w:pPr>
      <w:r>
        <w:rPr>
          <w:rFonts w:hint="eastAsia" w:ascii="宋体" w:hAnsi="宋体"/>
          <w:b/>
          <w:color w:val="000000"/>
          <w:kern w:val="0"/>
          <w:sz w:val="36"/>
          <w:szCs w:val="36"/>
        </w:rPr>
        <w:t>剑阁县人民医院</w:t>
      </w:r>
      <w:r>
        <w:rPr>
          <w:rFonts w:hint="eastAsia" w:ascii="宋体" w:hAnsi="宋体"/>
          <w:b/>
          <w:color w:val="000000"/>
          <w:kern w:val="0"/>
          <w:sz w:val="36"/>
          <w:szCs w:val="36"/>
          <w:lang w:val="en-US" w:eastAsia="zh-CN"/>
        </w:rPr>
        <w:t>提标扩能建设</w:t>
      </w:r>
      <w:r>
        <w:rPr>
          <w:rFonts w:hint="eastAsia" w:ascii="宋体" w:hAnsi="宋体"/>
          <w:b/>
          <w:color w:val="000000"/>
          <w:kern w:val="0"/>
          <w:sz w:val="36"/>
          <w:szCs w:val="36"/>
        </w:rPr>
        <w:t>项目</w:t>
      </w:r>
    </w:p>
    <w:p>
      <w:pPr>
        <w:jc w:val="center"/>
        <w:rPr>
          <w:rFonts w:hint="default" w:ascii="宋体" w:hAnsi="宋体"/>
          <w:b/>
          <w:color w:val="000000"/>
          <w:kern w:val="0"/>
          <w:sz w:val="36"/>
          <w:szCs w:val="36"/>
          <w:lang w:val="en-US"/>
        </w:rPr>
      </w:pPr>
      <w:r>
        <w:rPr>
          <w:rFonts w:hint="eastAsia" w:ascii="宋体" w:hAnsi="宋体"/>
          <w:b/>
          <w:color w:val="000000"/>
          <w:kern w:val="0"/>
          <w:sz w:val="36"/>
          <w:szCs w:val="36"/>
          <w:lang w:val="en-US" w:eastAsia="zh-CN"/>
        </w:rPr>
        <w:t>地质灾害危险性评估</w:t>
      </w:r>
    </w:p>
    <w:p>
      <w:pPr>
        <w:jc w:val="center"/>
        <w:rPr>
          <w:rFonts w:ascii="宋体" w:hAnsi="宋体"/>
          <w:b/>
          <w:color w:val="000000"/>
          <w:kern w:val="0"/>
          <w:sz w:val="36"/>
          <w:szCs w:val="36"/>
        </w:rPr>
      </w:pPr>
    </w:p>
    <w:p>
      <w:pPr>
        <w:jc w:val="center"/>
        <w:rPr>
          <w:rFonts w:hint="eastAsia" w:ascii="宋体" w:hAnsi="宋体"/>
          <w:color w:val="FF0000"/>
          <w:sz w:val="32"/>
        </w:rPr>
      </w:pPr>
    </w:p>
    <w:p>
      <w:pPr>
        <w:spacing w:line="1000" w:lineRule="exact"/>
        <w:jc w:val="center"/>
        <w:rPr>
          <w:rFonts w:ascii="宋体" w:hAnsi="宋体"/>
          <w:b/>
          <w:sz w:val="72"/>
          <w:szCs w:val="72"/>
        </w:rPr>
      </w:pPr>
      <w:r>
        <w:rPr>
          <w:rFonts w:hint="eastAsia" w:ascii="宋体" w:hAnsi="宋体"/>
          <w:b/>
          <w:sz w:val="72"/>
          <w:szCs w:val="72"/>
        </w:rPr>
        <w:t>竞争性谈判申请书</w:t>
      </w:r>
    </w:p>
    <w:p>
      <w:pPr>
        <w:spacing w:line="1000" w:lineRule="exact"/>
        <w:ind w:firstLine="3311" w:firstLineChars="460"/>
        <w:rPr>
          <w:rFonts w:ascii="宋体" w:hAnsi="宋体"/>
          <w:sz w:val="72"/>
          <w:szCs w:val="52"/>
        </w:rPr>
      </w:pPr>
    </w:p>
    <w:p>
      <w:pPr>
        <w:spacing w:line="1000" w:lineRule="exact"/>
        <w:ind w:firstLine="1038" w:firstLineChars="371"/>
        <w:rPr>
          <w:rFonts w:ascii="宋体" w:hAnsi="宋体"/>
          <w:sz w:val="28"/>
          <w:szCs w:val="28"/>
        </w:rPr>
      </w:pPr>
      <w:r>
        <w:rPr>
          <w:rFonts w:hint="eastAsia" w:ascii="宋体" w:hAnsi="宋体"/>
          <w:sz w:val="28"/>
          <w:szCs w:val="28"/>
        </w:rPr>
        <w:t>竞争性谈判</w:t>
      </w:r>
      <w:r>
        <w:rPr>
          <w:rFonts w:hint="eastAsia" w:ascii="宋体" w:hAnsi="宋体"/>
          <w:sz w:val="28"/>
        </w:rPr>
        <w:t>申请人</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rPr>
        <w:t>（盖章）</w:t>
      </w:r>
    </w:p>
    <w:p>
      <w:pPr>
        <w:spacing w:line="400" w:lineRule="exact"/>
        <w:ind w:firstLine="733" w:firstLineChars="262"/>
        <w:rPr>
          <w:rFonts w:ascii="宋体" w:hAnsi="宋体"/>
          <w:sz w:val="28"/>
          <w:szCs w:val="28"/>
        </w:rPr>
      </w:pPr>
    </w:p>
    <w:p>
      <w:pPr>
        <w:spacing w:line="400" w:lineRule="exact"/>
        <w:ind w:firstLine="733" w:firstLineChars="262"/>
        <w:rPr>
          <w:rFonts w:ascii="宋体" w:hAnsi="宋体"/>
          <w:sz w:val="28"/>
          <w:szCs w:val="28"/>
        </w:rPr>
      </w:pPr>
    </w:p>
    <w:p>
      <w:pPr>
        <w:spacing w:line="400" w:lineRule="exact"/>
        <w:ind w:firstLine="1013" w:firstLineChars="362"/>
        <w:rPr>
          <w:rFonts w:ascii="宋体" w:hAnsi="宋体"/>
          <w:sz w:val="28"/>
          <w:szCs w:val="28"/>
        </w:rPr>
      </w:pPr>
      <w:r>
        <w:rPr>
          <w:rFonts w:hint="eastAsia" w:ascii="宋体" w:hAnsi="宋体"/>
          <w:sz w:val="28"/>
          <w:szCs w:val="28"/>
        </w:rPr>
        <w:t>委托代理人：</w:t>
      </w:r>
      <w:r>
        <w:rPr>
          <w:rFonts w:hint="eastAsia" w:ascii="宋体" w:hAnsi="宋体"/>
          <w:sz w:val="28"/>
          <w:szCs w:val="28"/>
          <w:u w:val="single"/>
        </w:rPr>
        <w:t xml:space="preserve">                              </w:t>
      </w:r>
      <w:r>
        <w:rPr>
          <w:rFonts w:hint="eastAsia" w:ascii="宋体" w:hAnsi="宋体"/>
          <w:sz w:val="28"/>
          <w:szCs w:val="28"/>
        </w:rPr>
        <w:t>（签字）</w:t>
      </w:r>
    </w:p>
    <w:p>
      <w:pPr>
        <w:spacing w:line="480" w:lineRule="auto"/>
        <w:ind w:firstLine="958"/>
        <w:rPr>
          <w:rFonts w:ascii="宋体" w:hAnsi="宋体"/>
          <w:sz w:val="28"/>
          <w:szCs w:val="28"/>
        </w:rPr>
      </w:pPr>
    </w:p>
    <w:p>
      <w:pPr>
        <w:spacing w:line="480" w:lineRule="auto"/>
        <w:ind w:firstLine="958"/>
        <w:rPr>
          <w:rFonts w:ascii="宋体" w:hAnsi="宋体"/>
          <w:sz w:val="28"/>
          <w:szCs w:val="28"/>
        </w:rPr>
      </w:pPr>
    </w:p>
    <w:p>
      <w:pPr>
        <w:jc w:val="center"/>
        <w:rPr>
          <w:rFonts w:ascii="宋体" w:hAnsi="宋体"/>
          <w:sz w:val="28"/>
          <w:szCs w:val="28"/>
          <w:u w:val="single"/>
        </w:rPr>
      </w:pPr>
    </w:p>
    <w:p>
      <w:pPr>
        <w:jc w:val="center"/>
        <w:rPr>
          <w:rFonts w:ascii="宋体" w:hAnsi="宋体"/>
          <w:sz w:val="28"/>
          <w:szCs w:val="28"/>
          <w:u w:val="single"/>
        </w:rPr>
      </w:pPr>
    </w:p>
    <w:p>
      <w:pPr>
        <w:jc w:val="center"/>
        <w:rPr>
          <w:rFonts w:ascii="宋体" w:hAnsi="宋体"/>
          <w:sz w:val="28"/>
          <w:szCs w:val="28"/>
          <w:u w:val="single"/>
        </w:rPr>
      </w:pPr>
    </w:p>
    <w:p>
      <w:pPr>
        <w:jc w:val="center"/>
        <w:rPr>
          <w:rFonts w:ascii="宋体" w:hAnsi="宋体"/>
          <w:sz w:val="28"/>
          <w:szCs w:val="28"/>
          <w:u w:val="single"/>
        </w:rPr>
      </w:pPr>
    </w:p>
    <w:p>
      <w:pPr>
        <w:jc w:val="center"/>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pStyle w:val="18"/>
        <w:widowControl w:val="0"/>
        <w:spacing w:line="500" w:lineRule="exact"/>
        <w:jc w:val="both"/>
        <w:rPr>
          <w:rFonts w:hAnsi="宋体"/>
          <w:b w:val="0"/>
          <w:kern w:val="2"/>
          <w:sz w:val="24"/>
          <w:szCs w:val="24"/>
        </w:rPr>
      </w:pPr>
    </w:p>
    <w:p>
      <w:pPr>
        <w:pStyle w:val="18"/>
        <w:widowControl w:val="0"/>
        <w:spacing w:line="500" w:lineRule="exact"/>
        <w:jc w:val="both"/>
        <w:rPr>
          <w:rFonts w:hAnsi="宋体"/>
          <w:b w:val="0"/>
          <w:kern w:val="2"/>
          <w:sz w:val="24"/>
          <w:szCs w:val="24"/>
        </w:rPr>
      </w:pPr>
    </w:p>
    <w:p>
      <w:pPr>
        <w:pStyle w:val="18"/>
        <w:widowControl w:val="0"/>
        <w:spacing w:line="500" w:lineRule="exact"/>
        <w:jc w:val="both"/>
        <w:rPr>
          <w:rFonts w:hAnsi="宋体"/>
          <w:b w:val="0"/>
          <w:kern w:val="2"/>
          <w:sz w:val="24"/>
          <w:szCs w:val="24"/>
        </w:rPr>
      </w:pPr>
      <w:r>
        <w:rPr>
          <w:rFonts w:hint="eastAsia" w:hAnsi="宋体"/>
          <w:b w:val="0"/>
          <w:kern w:val="2"/>
          <w:sz w:val="24"/>
          <w:szCs w:val="24"/>
        </w:rPr>
        <w:t>（一）竞争性谈判申请函：</w:t>
      </w:r>
    </w:p>
    <w:p>
      <w:pPr>
        <w:pStyle w:val="18"/>
        <w:widowControl w:val="0"/>
        <w:spacing w:line="500" w:lineRule="exact"/>
        <w:rPr>
          <w:rFonts w:hAnsi="宋体"/>
          <w:bCs/>
          <w:spacing w:val="60"/>
          <w:kern w:val="2"/>
          <w:szCs w:val="24"/>
        </w:rPr>
      </w:pPr>
    </w:p>
    <w:p>
      <w:pPr>
        <w:pStyle w:val="18"/>
        <w:widowControl w:val="0"/>
        <w:spacing w:line="500" w:lineRule="exact"/>
        <w:rPr>
          <w:rFonts w:hAnsi="宋体"/>
          <w:bCs/>
          <w:spacing w:val="60"/>
          <w:kern w:val="2"/>
          <w:sz w:val="30"/>
          <w:szCs w:val="24"/>
        </w:rPr>
      </w:pPr>
      <w:r>
        <w:rPr>
          <w:rFonts w:hint="eastAsia" w:hAnsi="宋体"/>
          <w:bCs/>
          <w:spacing w:val="60"/>
          <w:kern w:val="2"/>
          <w:szCs w:val="24"/>
        </w:rPr>
        <w:t>竞争性谈判申请函</w:t>
      </w:r>
    </w:p>
    <w:p>
      <w:pPr>
        <w:spacing w:line="440" w:lineRule="exact"/>
        <w:ind w:firstLine="480" w:firstLineChars="200"/>
        <w:rPr>
          <w:rFonts w:ascii="宋体" w:hAnsi="宋体"/>
          <w:sz w:val="24"/>
        </w:rPr>
      </w:pPr>
      <w:r>
        <w:rPr>
          <w:rFonts w:hint="eastAsia" w:ascii="宋体" w:hAnsi="宋体"/>
          <w:sz w:val="24"/>
        </w:rPr>
        <w:t>致：</w:t>
      </w:r>
      <w:r>
        <w:rPr>
          <w:rFonts w:hint="eastAsia" w:ascii="宋体" w:hAnsi="宋体"/>
          <w:sz w:val="24"/>
          <w:u w:val="single"/>
        </w:rPr>
        <w:t xml:space="preserve">       (竞争性谈判人全称)       </w:t>
      </w:r>
    </w:p>
    <w:p>
      <w:pPr>
        <w:spacing w:line="440" w:lineRule="exact"/>
        <w:ind w:firstLine="480" w:firstLineChars="200"/>
        <w:rPr>
          <w:rFonts w:ascii="宋体" w:hAnsi="宋体"/>
          <w:sz w:val="24"/>
        </w:rPr>
      </w:pPr>
      <w:r>
        <w:rPr>
          <w:rFonts w:hint="eastAsia" w:ascii="宋体" w:hAnsi="宋体"/>
          <w:sz w:val="24"/>
        </w:rPr>
        <w:t>1、在研究了</w:t>
      </w:r>
      <w:r>
        <w:rPr>
          <w:rFonts w:hint="eastAsia" w:ascii="宋体" w:hAnsi="宋体"/>
          <w:sz w:val="24"/>
          <w:u w:val="single"/>
        </w:rPr>
        <w:t xml:space="preserve">              </w:t>
      </w:r>
      <w:r>
        <w:rPr>
          <w:rFonts w:hint="eastAsia" w:ascii="宋体" w:hAnsi="宋体"/>
          <w:sz w:val="24"/>
        </w:rPr>
        <w:t>的竞争性谈判方案及设计文件和考察了工程现场后，我们愿意按人民币</w:t>
      </w:r>
      <w:r>
        <w:rPr>
          <w:rFonts w:hint="eastAsia" w:ascii="宋体" w:hAnsi="宋体"/>
          <w:sz w:val="24"/>
          <w:u w:val="single"/>
        </w:rPr>
        <w:t xml:space="preserve">           </w:t>
      </w:r>
      <w:r>
        <w:rPr>
          <w:rFonts w:hint="eastAsia" w:ascii="宋体" w:hAnsi="宋体"/>
          <w:sz w:val="24"/>
        </w:rPr>
        <w:t>(大写：</w:t>
      </w:r>
      <w:r>
        <w:rPr>
          <w:rFonts w:hint="eastAsia" w:ascii="宋体" w:hAnsi="宋体"/>
          <w:sz w:val="24"/>
          <w:u w:val="single"/>
        </w:rPr>
        <w:t xml:space="preserve">            </w:t>
      </w:r>
      <w:r>
        <w:rPr>
          <w:rFonts w:hint="eastAsia" w:ascii="宋体" w:hAnsi="宋体"/>
          <w:sz w:val="24"/>
        </w:rPr>
        <w:t>)的报价作为竞争性谈判报价，遵照竞争性谈判方案的要求出具</w:t>
      </w:r>
      <w:r>
        <w:rPr>
          <w:rFonts w:hint="eastAsia" w:ascii="宋体" w:hAnsi="宋体"/>
          <w:sz w:val="24"/>
          <w:lang w:val="en-US" w:eastAsia="zh-CN"/>
        </w:rPr>
        <w:t>合格的评估</w:t>
      </w:r>
      <w:r>
        <w:rPr>
          <w:rFonts w:hint="eastAsia" w:ascii="宋体" w:hAnsi="宋体"/>
          <w:sz w:val="24"/>
        </w:rPr>
        <w:t>报告。</w:t>
      </w:r>
    </w:p>
    <w:p>
      <w:pPr>
        <w:spacing w:line="440" w:lineRule="exact"/>
        <w:ind w:firstLine="480" w:firstLineChars="200"/>
        <w:rPr>
          <w:rFonts w:ascii="宋体" w:hAnsi="宋体"/>
          <w:sz w:val="24"/>
        </w:rPr>
      </w:pPr>
      <w:r>
        <w:rPr>
          <w:rFonts w:hint="eastAsia" w:ascii="宋体" w:hAnsi="宋体"/>
          <w:sz w:val="24"/>
        </w:rPr>
        <w:t>2、一旦我方中选，我方将保证按合同协议书中规定完成</w:t>
      </w:r>
      <w:r>
        <w:rPr>
          <w:rFonts w:hint="eastAsia" w:ascii="宋体" w:hAnsi="宋体"/>
          <w:sz w:val="24"/>
          <w:lang w:val="en-US" w:eastAsia="zh-CN"/>
        </w:rPr>
        <w:t>报告编制</w:t>
      </w:r>
      <w:r>
        <w:rPr>
          <w:rFonts w:hint="eastAsia" w:ascii="宋体" w:hAnsi="宋体"/>
          <w:sz w:val="24"/>
        </w:rPr>
        <w:t>工作。</w:t>
      </w:r>
    </w:p>
    <w:p>
      <w:pPr>
        <w:spacing w:line="440" w:lineRule="exact"/>
        <w:ind w:firstLine="480" w:firstLineChars="200"/>
        <w:rPr>
          <w:rFonts w:ascii="宋体" w:hAnsi="宋体"/>
          <w:sz w:val="24"/>
        </w:rPr>
      </w:pPr>
      <w:r>
        <w:rPr>
          <w:rFonts w:hint="eastAsia" w:ascii="宋体" w:hAnsi="宋体"/>
          <w:sz w:val="24"/>
        </w:rPr>
        <w:t>3、在合同协议书正式签署生效之前，本竞争性谈判申请函连同你单位的中选通知书将构成我们双方之间共同遵守的条件，对双方具有约束力。</w:t>
      </w:r>
    </w:p>
    <w:p>
      <w:pPr>
        <w:spacing w:line="440" w:lineRule="exact"/>
        <w:ind w:firstLine="480" w:firstLineChars="200"/>
        <w:rPr>
          <w:rFonts w:ascii="宋体" w:hAnsi="宋体"/>
          <w:color w:val="FF0000"/>
          <w:sz w:val="24"/>
        </w:rPr>
      </w:pPr>
      <w:r>
        <w:rPr>
          <w:rFonts w:hint="eastAsia" w:ascii="宋体" w:hAnsi="宋体"/>
          <w:sz w:val="24"/>
        </w:rPr>
        <w:t>4、我们理解你单位不负担参加竞争性谈判活动所产生的任何费用和损失。</w:t>
      </w:r>
    </w:p>
    <w:p>
      <w:pPr>
        <w:spacing w:line="440" w:lineRule="exact"/>
        <w:ind w:firstLine="480" w:firstLineChars="200"/>
        <w:rPr>
          <w:rFonts w:ascii="宋体" w:hAnsi="宋体"/>
          <w:sz w:val="24"/>
        </w:rPr>
      </w:pPr>
      <w:r>
        <w:rPr>
          <w:rFonts w:hint="eastAsia" w:ascii="宋体" w:hAnsi="宋体"/>
          <w:sz w:val="24"/>
        </w:rPr>
        <w:t>5、我方承诺，我们承诺在项目</w:t>
      </w:r>
      <w:r>
        <w:rPr>
          <w:rFonts w:hint="eastAsia" w:ascii="宋体" w:hAnsi="宋体"/>
          <w:sz w:val="24"/>
          <w:lang w:val="en-US" w:eastAsia="zh-CN"/>
        </w:rPr>
        <w:t>编制过</w:t>
      </w:r>
      <w:r>
        <w:rPr>
          <w:rFonts w:hint="eastAsia" w:ascii="宋体" w:hAnsi="宋体"/>
          <w:sz w:val="24"/>
        </w:rPr>
        <w:t>程中，严格按竞争性谈判人要求按时、按质和按量完成。若不能按要求按时、按质和按量完成，竞争性谈判人有权解除合同并不支付所完成的</w:t>
      </w:r>
      <w:r>
        <w:rPr>
          <w:rFonts w:hint="eastAsia" w:ascii="宋体" w:hAnsi="宋体"/>
          <w:sz w:val="24"/>
          <w:lang w:val="en-US" w:eastAsia="zh-CN"/>
        </w:rPr>
        <w:t>编制报告费用</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6、其他承诺：</w:t>
      </w:r>
      <w:r>
        <w:rPr>
          <w:rFonts w:hint="eastAsia" w:ascii="宋体" w:hAnsi="宋体"/>
          <w:sz w:val="24"/>
          <w:u w:val="single"/>
        </w:rPr>
        <w:t xml:space="preserve">         (如有时)            </w:t>
      </w:r>
      <w:r>
        <w:rPr>
          <w:rFonts w:hint="eastAsia" w:ascii="宋体" w:hAnsi="宋体"/>
          <w:sz w:val="24"/>
        </w:rPr>
        <w:t xml:space="preserve"> 。</w:t>
      </w:r>
    </w:p>
    <w:p>
      <w:pPr>
        <w:spacing w:line="440" w:lineRule="exact"/>
        <w:ind w:firstLine="3968" w:firstLineChars="1600"/>
        <w:rPr>
          <w:rFonts w:ascii="宋体" w:hAnsi="宋体"/>
          <w:spacing w:val="4"/>
          <w:sz w:val="24"/>
        </w:rPr>
      </w:pPr>
    </w:p>
    <w:p>
      <w:pPr>
        <w:spacing w:line="440" w:lineRule="exact"/>
        <w:ind w:firstLine="3968" w:firstLineChars="1600"/>
        <w:rPr>
          <w:rFonts w:ascii="宋体" w:hAnsi="宋体"/>
          <w:spacing w:val="4"/>
          <w:sz w:val="24"/>
        </w:rPr>
      </w:pPr>
    </w:p>
    <w:p>
      <w:pPr>
        <w:spacing w:line="440" w:lineRule="exact"/>
        <w:ind w:firstLine="3968" w:firstLineChars="1600"/>
        <w:rPr>
          <w:rFonts w:ascii="宋体" w:hAnsi="宋体"/>
          <w:spacing w:val="4"/>
          <w:sz w:val="24"/>
        </w:rPr>
      </w:pPr>
    </w:p>
    <w:p>
      <w:pPr>
        <w:spacing w:line="440" w:lineRule="exact"/>
        <w:ind w:firstLine="3968" w:firstLineChars="1600"/>
        <w:rPr>
          <w:rFonts w:ascii="宋体" w:hAnsi="宋体"/>
          <w:spacing w:val="4"/>
          <w:sz w:val="24"/>
        </w:rPr>
      </w:pPr>
    </w:p>
    <w:p>
      <w:pPr>
        <w:spacing w:line="440" w:lineRule="exact"/>
        <w:ind w:firstLine="3968" w:firstLineChars="1600"/>
        <w:rPr>
          <w:rFonts w:ascii="宋体" w:hAnsi="宋体"/>
          <w:spacing w:val="4"/>
          <w:sz w:val="24"/>
        </w:rPr>
      </w:pPr>
    </w:p>
    <w:p>
      <w:pPr>
        <w:spacing w:line="380" w:lineRule="exact"/>
        <w:ind w:firstLine="3348" w:firstLineChars="1350"/>
        <w:rPr>
          <w:rFonts w:ascii="宋体" w:hAnsi="宋体"/>
          <w:sz w:val="24"/>
        </w:rPr>
      </w:pPr>
      <w:r>
        <w:rPr>
          <w:rFonts w:hint="eastAsia" w:ascii="宋体" w:hAnsi="宋体"/>
          <w:spacing w:val="4"/>
          <w:sz w:val="24"/>
        </w:rPr>
        <w:t>竞争性谈判申请人</w:t>
      </w:r>
      <w:r>
        <w:rPr>
          <w:rFonts w:hint="eastAsia" w:ascii="宋体" w:hAnsi="宋体"/>
          <w:spacing w:val="-4"/>
          <w:sz w:val="24"/>
        </w:rPr>
        <w:t>：</w:t>
      </w:r>
      <w:r>
        <w:rPr>
          <w:rFonts w:hint="eastAsia" w:ascii="宋体" w:hAnsi="宋体"/>
          <w:sz w:val="24"/>
          <w:u w:val="single"/>
        </w:rPr>
        <w:t xml:space="preserve">                （盖章） </w:t>
      </w:r>
    </w:p>
    <w:p>
      <w:pPr>
        <w:spacing w:line="380" w:lineRule="exact"/>
        <w:ind w:firstLine="3883" w:firstLineChars="1618"/>
        <w:rPr>
          <w:rFonts w:ascii="宋体" w:hAnsi="宋体"/>
          <w:sz w:val="24"/>
        </w:rPr>
      </w:pPr>
    </w:p>
    <w:p>
      <w:pPr>
        <w:spacing w:line="380" w:lineRule="exact"/>
        <w:ind w:firstLine="3360" w:firstLineChars="1400"/>
        <w:rPr>
          <w:rFonts w:ascii="宋体" w:hAnsi="宋体"/>
          <w:sz w:val="24"/>
        </w:rPr>
      </w:pPr>
      <w:r>
        <w:rPr>
          <w:rFonts w:hint="eastAsia" w:ascii="宋体" w:hAnsi="宋体"/>
          <w:sz w:val="24"/>
        </w:rPr>
        <w:t>委托代理人：</w:t>
      </w:r>
      <w:r>
        <w:rPr>
          <w:rFonts w:hint="eastAsia" w:ascii="宋体" w:hAnsi="宋体"/>
          <w:sz w:val="24"/>
          <w:u w:val="single"/>
        </w:rPr>
        <w:t xml:space="preserve">           （签字）</w:t>
      </w:r>
    </w:p>
    <w:p>
      <w:pPr>
        <w:spacing w:line="380" w:lineRule="exact"/>
        <w:ind w:firstLine="3920" w:firstLineChars="1400"/>
        <w:rPr>
          <w:rFonts w:ascii="宋体" w:hAnsi="宋体"/>
          <w:spacing w:val="20"/>
          <w:sz w:val="24"/>
        </w:rPr>
      </w:pPr>
    </w:p>
    <w:p>
      <w:pPr>
        <w:spacing w:line="380" w:lineRule="exact"/>
        <w:ind w:firstLine="3360" w:firstLineChars="1200"/>
        <w:rPr>
          <w:rFonts w:ascii="宋体" w:hAnsi="宋体"/>
          <w:sz w:val="24"/>
        </w:rPr>
      </w:pPr>
      <w:r>
        <w:rPr>
          <w:rFonts w:hint="eastAsia" w:ascii="宋体" w:hAnsi="宋体"/>
          <w:spacing w:val="20"/>
          <w:sz w:val="24"/>
        </w:rPr>
        <w:t>日   期</w:t>
      </w:r>
      <w:r>
        <w:rPr>
          <w:rFonts w:hint="eastAsia" w:ascii="宋体" w:hAnsi="宋体"/>
          <w:sz w:val="24"/>
        </w:rPr>
        <w:t>：</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ascii="宋体" w:hAnsi="宋体"/>
          <w:sz w:val="24"/>
        </w:rPr>
      </w:pPr>
      <w:bookmarkStart w:id="11" w:name="OLE_LINK14"/>
      <w:bookmarkStart w:id="12" w:name="OLE_LINK13"/>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（二）</w:t>
      </w:r>
      <w:bookmarkEnd w:id="11"/>
      <w:bookmarkEnd w:id="12"/>
      <w:r>
        <w:rPr>
          <w:rFonts w:hint="eastAsia" w:ascii="宋体" w:hAnsi="宋体"/>
          <w:sz w:val="24"/>
        </w:rPr>
        <w:t>竞争性谈判报价表</w:t>
      </w:r>
    </w:p>
    <w:p>
      <w:pPr>
        <w:spacing w:line="360" w:lineRule="auto"/>
        <w:ind w:firstLine="6240" w:firstLineChars="2600"/>
        <w:rPr>
          <w:rFonts w:ascii="Arial" w:hAnsi="Arial" w:cs="Arial"/>
          <w:sz w:val="24"/>
        </w:rPr>
      </w:pPr>
      <w:r>
        <w:rPr>
          <w:rFonts w:hint="eastAsia" w:ascii="宋体" w:hAnsi="宋体"/>
          <w:sz w:val="24"/>
        </w:rPr>
        <w:t>单位：元</w:t>
      </w:r>
    </w:p>
    <w:tbl>
      <w:tblPr>
        <w:tblStyle w:val="10"/>
        <w:tblW w:w="866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76"/>
        <w:gridCol w:w="1701"/>
        <w:gridCol w:w="2127"/>
        <w:gridCol w:w="24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3" w:hRule="atLeast"/>
        </w:trPr>
        <w:tc>
          <w:tcPr>
            <w:tcW w:w="2376" w:type="dxa"/>
          </w:tcPr>
          <w:p>
            <w:pPr>
              <w:spacing w:line="600" w:lineRule="exact"/>
              <w:jc w:val="center"/>
              <w:rPr>
                <w:rFonts w:ascii="宋体" w:hAnsi="宋体"/>
                <w:b/>
                <w:bCs/>
                <w:color w:val="000000"/>
                <w:sz w:val="24"/>
              </w:rPr>
            </w:pPr>
            <w:r>
              <w:rPr>
                <w:rFonts w:hint="eastAsia" w:ascii="宋体" w:hAnsi="宋体"/>
                <w:b/>
                <w:bCs/>
                <w:color w:val="000000"/>
                <w:sz w:val="24"/>
              </w:rPr>
              <w:t>项目</w:t>
            </w:r>
          </w:p>
        </w:tc>
        <w:tc>
          <w:tcPr>
            <w:tcW w:w="1701" w:type="dxa"/>
          </w:tcPr>
          <w:p>
            <w:pPr>
              <w:spacing w:line="600" w:lineRule="exact"/>
              <w:jc w:val="center"/>
              <w:rPr>
                <w:rFonts w:ascii="宋体" w:hAnsi="宋体"/>
                <w:b/>
                <w:bCs/>
                <w:color w:val="000000"/>
                <w:sz w:val="24"/>
              </w:rPr>
            </w:pPr>
            <w:r>
              <w:rPr>
                <w:rFonts w:hint="eastAsia" w:ascii="宋体" w:hAnsi="宋体"/>
                <w:b/>
                <w:bCs/>
                <w:color w:val="000000"/>
                <w:sz w:val="24"/>
              </w:rPr>
              <w:t>工作量</w:t>
            </w:r>
          </w:p>
        </w:tc>
        <w:tc>
          <w:tcPr>
            <w:tcW w:w="2127" w:type="dxa"/>
          </w:tcPr>
          <w:p>
            <w:pPr>
              <w:spacing w:line="600" w:lineRule="exact"/>
              <w:jc w:val="center"/>
              <w:rPr>
                <w:rFonts w:ascii="宋体" w:hAnsi="宋体"/>
                <w:b/>
                <w:bCs/>
                <w:color w:val="000000"/>
                <w:sz w:val="24"/>
              </w:rPr>
            </w:pPr>
            <w:r>
              <w:rPr>
                <w:rFonts w:hint="eastAsia" w:ascii="宋体" w:hAnsi="宋体"/>
                <w:b/>
                <w:bCs/>
                <w:color w:val="000000"/>
                <w:sz w:val="24"/>
              </w:rPr>
              <w:t>单项报价</w:t>
            </w:r>
          </w:p>
        </w:tc>
        <w:tc>
          <w:tcPr>
            <w:tcW w:w="2457" w:type="dxa"/>
          </w:tcPr>
          <w:p>
            <w:pPr>
              <w:spacing w:line="600" w:lineRule="exact"/>
              <w:jc w:val="center"/>
              <w:rPr>
                <w:rFonts w:ascii="宋体" w:hAnsi="宋体"/>
                <w:b/>
                <w:bCs/>
                <w:color w:val="000000"/>
                <w:sz w:val="24"/>
              </w:rPr>
            </w:pPr>
            <w:r>
              <w:rPr>
                <w:rFonts w:hint="eastAsia" w:ascii="宋体" w:hAnsi="宋体"/>
                <w:b/>
                <w:bCs/>
                <w:color w:val="000000"/>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9" w:hRule="atLeast"/>
        </w:trPr>
        <w:tc>
          <w:tcPr>
            <w:tcW w:w="2376" w:type="dxa"/>
          </w:tcPr>
          <w:p>
            <w:pPr>
              <w:spacing w:line="600" w:lineRule="exact"/>
              <w:jc w:val="center"/>
              <w:rPr>
                <w:rFonts w:ascii="宋体" w:hAnsi="宋体"/>
                <w:b/>
                <w:bCs/>
                <w:color w:val="000000"/>
                <w:sz w:val="24"/>
              </w:rPr>
            </w:pPr>
            <w:r>
              <w:rPr>
                <w:rFonts w:hint="eastAsia" w:ascii="宋体" w:hAnsi="宋体" w:cs="宋体"/>
                <w:color w:val="000000"/>
                <w:kern w:val="0"/>
                <w:sz w:val="28"/>
                <w:szCs w:val="28"/>
                <w:lang w:val="en-US" w:eastAsia="zh-CN"/>
              </w:rPr>
              <w:t>地质灾害危险性评估报告</w:t>
            </w:r>
          </w:p>
        </w:tc>
        <w:tc>
          <w:tcPr>
            <w:tcW w:w="1701" w:type="dxa"/>
          </w:tcPr>
          <w:p>
            <w:pPr>
              <w:spacing w:line="600" w:lineRule="exact"/>
              <w:jc w:val="center"/>
              <w:rPr>
                <w:rFonts w:ascii="宋体" w:hAnsi="宋体"/>
                <w:color w:val="000000"/>
                <w:sz w:val="24"/>
              </w:rPr>
            </w:pPr>
            <w:r>
              <w:rPr>
                <w:rFonts w:hint="eastAsia" w:ascii="宋体" w:hAnsi="宋体"/>
                <w:color w:val="000000"/>
                <w:sz w:val="24"/>
              </w:rPr>
              <w:t>1项</w:t>
            </w:r>
          </w:p>
        </w:tc>
        <w:tc>
          <w:tcPr>
            <w:tcW w:w="2127" w:type="dxa"/>
          </w:tcPr>
          <w:p>
            <w:pPr>
              <w:spacing w:line="600" w:lineRule="exact"/>
              <w:jc w:val="center"/>
              <w:rPr>
                <w:rFonts w:ascii="宋体" w:hAnsi="宋体"/>
                <w:b/>
                <w:bCs/>
                <w:color w:val="000000"/>
                <w:sz w:val="24"/>
              </w:rPr>
            </w:pPr>
          </w:p>
        </w:tc>
        <w:tc>
          <w:tcPr>
            <w:tcW w:w="2457" w:type="dxa"/>
            <w:vMerge w:val="restart"/>
          </w:tcPr>
          <w:p>
            <w:pPr>
              <w:spacing w:line="600" w:lineRule="exact"/>
              <w:jc w:val="center"/>
              <w:rPr>
                <w:rFonts w:ascii="宋体" w:hAnsi="宋体"/>
                <w:b/>
                <w:bCs/>
                <w:color w:val="000000"/>
                <w:sz w:val="24"/>
              </w:rPr>
            </w:pPr>
          </w:p>
          <w:p>
            <w:pPr>
              <w:spacing w:line="600" w:lineRule="exact"/>
              <w:jc w:val="center"/>
              <w:rPr>
                <w:rFonts w:ascii="宋体" w:hAnsi="宋体"/>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3" w:hRule="atLeast"/>
        </w:trPr>
        <w:tc>
          <w:tcPr>
            <w:tcW w:w="2376" w:type="dxa"/>
          </w:tcPr>
          <w:p>
            <w:pPr>
              <w:spacing w:line="600" w:lineRule="exact"/>
              <w:jc w:val="center"/>
              <w:rPr>
                <w:rFonts w:ascii="宋体" w:hAnsi="宋体"/>
                <w:color w:val="000000"/>
                <w:sz w:val="24"/>
              </w:rPr>
            </w:pPr>
            <w:r>
              <w:rPr>
                <w:rFonts w:hint="eastAsia" w:ascii="宋体" w:hAnsi="宋体"/>
                <w:color w:val="000000"/>
                <w:sz w:val="24"/>
              </w:rPr>
              <w:t>报价合价</w:t>
            </w:r>
          </w:p>
        </w:tc>
        <w:tc>
          <w:tcPr>
            <w:tcW w:w="3828" w:type="dxa"/>
            <w:gridSpan w:val="2"/>
          </w:tcPr>
          <w:p>
            <w:pPr>
              <w:spacing w:line="600" w:lineRule="exact"/>
              <w:jc w:val="center"/>
              <w:rPr>
                <w:rFonts w:ascii="宋体" w:hAnsi="宋体"/>
                <w:b/>
                <w:bCs/>
                <w:color w:val="000000"/>
                <w:sz w:val="24"/>
              </w:rPr>
            </w:pPr>
          </w:p>
        </w:tc>
        <w:tc>
          <w:tcPr>
            <w:tcW w:w="2457" w:type="dxa"/>
            <w:vMerge w:val="continue"/>
          </w:tcPr>
          <w:p>
            <w:pPr>
              <w:spacing w:line="600" w:lineRule="exact"/>
              <w:jc w:val="center"/>
              <w:rPr>
                <w:rFonts w:ascii="宋体" w:hAnsi="宋体"/>
                <w:b/>
                <w:bCs/>
                <w:color w:val="000000"/>
                <w:sz w:val="24"/>
              </w:rPr>
            </w:pPr>
          </w:p>
        </w:tc>
      </w:tr>
    </w:tbl>
    <w:p>
      <w:pPr>
        <w:spacing w:line="360" w:lineRule="auto"/>
        <w:ind w:firstLine="4200" w:firstLineChars="1750"/>
        <w:rPr>
          <w:rFonts w:ascii="Arial" w:hAnsi="Arial" w:cs="Arial"/>
          <w:sz w:val="24"/>
        </w:rPr>
      </w:pPr>
    </w:p>
    <w:p>
      <w:pPr>
        <w:spacing w:line="360" w:lineRule="auto"/>
        <w:ind w:firstLine="4200" w:firstLineChars="1750"/>
        <w:rPr>
          <w:rFonts w:ascii="Arial" w:hAnsi="Arial" w:cs="Arial"/>
          <w:sz w:val="24"/>
        </w:rPr>
      </w:pPr>
    </w:p>
    <w:p>
      <w:pPr>
        <w:spacing w:line="360" w:lineRule="auto"/>
        <w:ind w:firstLine="3600" w:firstLineChars="1500"/>
        <w:rPr>
          <w:rFonts w:ascii="Arial" w:hAnsi="Arial" w:cs="Arial"/>
          <w:sz w:val="24"/>
        </w:rPr>
      </w:pPr>
      <w:r>
        <w:rPr>
          <w:rFonts w:hint="eastAsia" w:ascii="Arial" w:hAnsi="Arial" w:cs="Arial"/>
          <w:sz w:val="24"/>
        </w:rPr>
        <w:t>竞争性谈判申请人：</w:t>
      </w:r>
      <w:r>
        <w:rPr>
          <w:rFonts w:ascii="Arial" w:hAnsi="Arial" w:cs="Arial"/>
          <w:sz w:val="24"/>
        </w:rPr>
        <w:t xml:space="preserve"> </w:t>
      </w:r>
      <w:r>
        <w:rPr>
          <w:rFonts w:hint="eastAsia" w:ascii="宋体" w:hAnsi="宋体"/>
          <w:sz w:val="24"/>
          <w:u w:val="single"/>
        </w:rPr>
        <w:t xml:space="preserve">               （盖章）</w:t>
      </w:r>
    </w:p>
    <w:p>
      <w:pPr>
        <w:spacing w:line="360" w:lineRule="auto"/>
        <w:ind w:firstLine="4200" w:firstLineChars="1750"/>
        <w:rPr>
          <w:rFonts w:ascii="Arial" w:hAnsi="Arial" w:cs="Arial"/>
          <w:sz w:val="24"/>
        </w:rPr>
      </w:pPr>
      <w:r>
        <w:rPr>
          <w:rFonts w:ascii="Arial" w:hAnsi="Arial" w:cs="Arial"/>
          <w:sz w:val="24"/>
        </w:rPr>
        <w:t xml:space="preserve">                                   </w:t>
      </w:r>
    </w:p>
    <w:p>
      <w:pPr>
        <w:spacing w:line="360" w:lineRule="auto"/>
        <w:ind w:firstLine="480" w:firstLineChars="200"/>
        <w:rPr>
          <w:rFonts w:ascii="Arial" w:hAnsi="Arial" w:cs="Arial"/>
          <w:sz w:val="24"/>
        </w:rPr>
      </w:pPr>
      <w:r>
        <w:rPr>
          <w:rFonts w:ascii="Arial" w:hAnsi="Arial" w:cs="Arial"/>
          <w:sz w:val="24"/>
        </w:rPr>
        <w:t xml:space="preserve">                          </w:t>
      </w:r>
      <w:r>
        <w:rPr>
          <w:rFonts w:hint="eastAsia" w:ascii="Arial" w:hAnsi="Arial" w:cs="Arial"/>
          <w:sz w:val="24"/>
        </w:rPr>
        <w:t>委 托 代 理 人：</w:t>
      </w:r>
      <w:r>
        <w:rPr>
          <w:rFonts w:ascii="Arial" w:hAnsi="Arial" w:cs="Arial"/>
          <w:sz w:val="24"/>
        </w:rPr>
        <w:t xml:space="preserve">  </w:t>
      </w:r>
      <w:r>
        <w:rPr>
          <w:rFonts w:hint="eastAsia" w:ascii="宋体" w:hAnsi="宋体"/>
          <w:sz w:val="24"/>
          <w:u w:val="single"/>
        </w:rPr>
        <w:t xml:space="preserve">             （签字）</w:t>
      </w:r>
      <w:r>
        <w:rPr>
          <w:rFonts w:ascii="Arial" w:hAnsi="Arial" w:cs="Arial"/>
          <w:sz w:val="24"/>
        </w:rPr>
        <w:t xml:space="preserve">   </w:t>
      </w:r>
    </w:p>
    <w:p>
      <w:pPr>
        <w:spacing w:line="360" w:lineRule="auto"/>
        <w:ind w:firstLine="480" w:firstLineChars="200"/>
        <w:rPr>
          <w:rFonts w:ascii="Arial" w:hAnsi="Arial" w:cs="Arial"/>
          <w:sz w:val="24"/>
        </w:rPr>
      </w:pPr>
    </w:p>
    <w:p>
      <w:pPr>
        <w:spacing w:line="360" w:lineRule="auto"/>
        <w:ind w:firstLine="4920" w:firstLineChars="2050"/>
        <w:rPr>
          <w:rFonts w:ascii="Arial" w:hAnsi="Arial" w:cs="Arial"/>
          <w:sz w:val="24"/>
        </w:rPr>
      </w:pPr>
      <w:r>
        <w:rPr>
          <w:rFonts w:hint="eastAsia" w:ascii="Arial" w:hAnsi="Arial" w:cs="Arial"/>
          <w:sz w:val="24"/>
        </w:rPr>
        <w:t>年</w:t>
      </w:r>
      <w:r>
        <w:rPr>
          <w:rFonts w:ascii="Arial" w:hAnsi="Arial" w:cs="Arial"/>
          <w:sz w:val="24"/>
        </w:rPr>
        <w:t xml:space="preserve">    </w:t>
      </w:r>
      <w:r>
        <w:rPr>
          <w:rFonts w:hint="eastAsia" w:ascii="Arial" w:hAnsi="Arial" w:cs="Arial"/>
          <w:sz w:val="24"/>
        </w:rPr>
        <w:t>月</w:t>
      </w:r>
      <w:r>
        <w:rPr>
          <w:rFonts w:ascii="Arial" w:hAnsi="Arial" w:cs="Arial"/>
          <w:sz w:val="24"/>
        </w:rPr>
        <w:t xml:space="preserve">    </w:t>
      </w:r>
      <w:r>
        <w:rPr>
          <w:rFonts w:hint="eastAsia" w:ascii="Arial" w:hAnsi="Arial" w:cs="Arial"/>
          <w:sz w:val="24"/>
        </w:rPr>
        <w:t>日</w:t>
      </w: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p>
    <w:p>
      <w:pPr>
        <w:spacing w:line="360" w:lineRule="auto"/>
        <w:ind w:firstLine="480" w:firstLineChars="200"/>
        <w:rPr>
          <w:rFonts w:hint="eastAsia" w:ascii="Arial" w:hAnsi="Arial" w:cs="Arial"/>
          <w:sz w:val="24"/>
        </w:rPr>
      </w:pPr>
    </w:p>
    <w:p>
      <w:pPr>
        <w:spacing w:line="360" w:lineRule="auto"/>
        <w:ind w:firstLine="482" w:firstLineChars="200"/>
        <w:jc w:val="center"/>
        <w:rPr>
          <w:rFonts w:hint="eastAsia" w:ascii="Arial" w:hAnsi="Arial" w:cs="Arial"/>
          <w:b/>
          <w:sz w:val="24"/>
        </w:rPr>
      </w:pPr>
    </w:p>
    <w:p>
      <w:pPr>
        <w:spacing w:line="360" w:lineRule="auto"/>
        <w:ind w:firstLine="482" w:firstLineChars="200"/>
        <w:jc w:val="center"/>
        <w:rPr>
          <w:rFonts w:ascii="Arial" w:hAnsi="Arial" w:cs="Arial"/>
          <w:sz w:val="24"/>
        </w:rPr>
      </w:pPr>
      <w:r>
        <w:rPr>
          <w:rFonts w:hint="eastAsia" w:ascii="Arial" w:hAnsi="Arial" w:cs="Arial"/>
          <w:b/>
          <w:sz w:val="24"/>
        </w:rPr>
        <w:t>竞争性谈判申请人</w:t>
      </w:r>
      <w:r>
        <w:rPr>
          <w:rFonts w:hint="eastAsia" w:ascii="宋体" w:hAnsi="宋体" w:cs="宋体"/>
          <w:b/>
          <w:kern w:val="0"/>
          <w:sz w:val="24"/>
        </w:rPr>
        <w:t>报价</w:t>
      </w:r>
      <w:r>
        <w:rPr>
          <w:rFonts w:hint="eastAsia" w:ascii="Arial" w:hAnsi="Arial" w:cs="Arial"/>
          <w:b/>
          <w:sz w:val="24"/>
        </w:rPr>
        <w:t>承诺函</w:t>
      </w:r>
    </w:p>
    <w:p>
      <w:pPr>
        <w:spacing w:line="360" w:lineRule="auto"/>
        <w:ind w:firstLine="480" w:firstLineChars="200"/>
        <w:rPr>
          <w:rFonts w:ascii="Arial" w:hAnsi="Arial" w:cs="Arial"/>
          <w:sz w:val="24"/>
        </w:rPr>
      </w:pPr>
    </w:p>
    <w:p>
      <w:pPr>
        <w:spacing w:line="360" w:lineRule="auto"/>
        <w:ind w:firstLine="480" w:firstLineChars="200"/>
        <w:rPr>
          <w:rFonts w:ascii="Arial" w:hAnsi="Arial" w:cs="Arial"/>
          <w:sz w:val="24"/>
        </w:rPr>
      </w:pPr>
      <w:r>
        <w:rPr>
          <w:rFonts w:hint="eastAsia" w:ascii="Arial" w:hAnsi="Arial" w:cs="Arial"/>
          <w:sz w:val="24"/>
        </w:rPr>
        <w:t>承诺函：我单位作为竞争性谈判申请人，对此次竞争性谈判活动中我方所承诺的条款已经完全明确，也深知所承诺的事项和报价可能给我方带来的风险和后果。如果我方在竞争性谈判活动中有违法违规行为，以及中选后因报价低或不执行承诺条款而不履约，愿意承担因此带来的经济和法律责任，愿意接受监管部门市场禁入等处罚。</w:t>
      </w:r>
    </w:p>
    <w:p>
      <w:pPr>
        <w:spacing w:line="360" w:lineRule="auto"/>
        <w:ind w:firstLine="480" w:firstLineChars="200"/>
        <w:rPr>
          <w:rFonts w:ascii="Arial" w:hAnsi="Arial" w:cs="Arial"/>
          <w:sz w:val="24"/>
        </w:rPr>
      </w:pPr>
      <w:r>
        <w:rPr>
          <w:rFonts w:ascii="Arial" w:hAnsi="Arial" w:cs="Arial"/>
          <w:sz w:val="24"/>
        </w:rPr>
        <w:t xml:space="preserve">                          </w:t>
      </w:r>
    </w:p>
    <w:p>
      <w:pPr>
        <w:spacing w:line="360" w:lineRule="auto"/>
        <w:ind w:firstLine="480" w:firstLineChars="200"/>
        <w:rPr>
          <w:rFonts w:ascii="Arial" w:hAnsi="Arial" w:cs="Arial"/>
          <w:sz w:val="24"/>
        </w:rPr>
      </w:pPr>
    </w:p>
    <w:p>
      <w:pPr>
        <w:spacing w:line="360" w:lineRule="auto"/>
        <w:ind w:firstLine="3360" w:firstLineChars="1400"/>
        <w:rPr>
          <w:rFonts w:ascii="Arial" w:hAnsi="Arial" w:cs="Arial"/>
          <w:sz w:val="24"/>
        </w:rPr>
      </w:pPr>
      <w:r>
        <w:rPr>
          <w:rFonts w:hint="eastAsia" w:ascii="Arial" w:hAnsi="Arial" w:cs="Arial"/>
          <w:sz w:val="24"/>
        </w:rPr>
        <w:t>竞争性谈判申请人：</w:t>
      </w:r>
      <w:r>
        <w:rPr>
          <w:rFonts w:hint="eastAsia" w:ascii="宋体" w:hAnsi="宋体"/>
          <w:sz w:val="24"/>
          <w:u w:val="single"/>
        </w:rPr>
        <w:t xml:space="preserve">               （盖章）</w:t>
      </w:r>
    </w:p>
    <w:p>
      <w:pPr>
        <w:spacing w:line="360" w:lineRule="auto"/>
        <w:ind w:firstLine="4200" w:firstLineChars="1750"/>
        <w:rPr>
          <w:rFonts w:ascii="Arial" w:hAnsi="Arial" w:cs="Arial"/>
          <w:sz w:val="24"/>
        </w:rPr>
      </w:pPr>
      <w:r>
        <w:rPr>
          <w:rFonts w:ascii="Arial" w:hAnsi="Arial" w:cs="Arial"/>
          <w:sz w:val="24"/>
        </w:rPr>
        <w:t xml:space="preserve">                                    </w:t>
      </w:r>
    </w:p>
    <w:p>
      <w:pPr>
        <w:spacing w:line="360" w:lineRule="auto"/>
        <w:ind w:firstLine="480" w:firstLineChars="200"/>
        <w:rPr>
          <w:rFonts w:ascii="Arial" w:hAnsi="Arial" w:cs="Arial"/>
          <w:sz w:val="24"/>
        </w:rPr>
      </w:pPr>
      <w:r>
        <w:rPr>
          <w:rFonts w:ascii="Arial" w:hAnsi="Arial" w:cs="Arial"/>
          <w:sz w:val="24"/>
        </w:rPr>
        <w:t xml:space="preserve">                        </w:t>
      </w:r>
      <w:r>
        <w:rPr>
          <w:rFonts w:hint="eastAsia" w:ascii="Arial" w:hAnsi="Arial" w:cs="Arial"/>
          <w:sz w:val="24"/>
        </w:rPr>
        <w:t>委 托 代 理 人：</w:t>
      </w:r>
      <w:r>
        <w:rPr>
          <w:rFonts w:ascii="Arial" w:hAnsi="Arial" w:cs="Arial"/>
          <w:sz w:val="24"/>
        </w:rPr>
        <w:t xml:space="preserve">   </w:t>
      </w:r>
      <w:r>
        <w:rPr>
          <w:rFonts w:hint="eastAsia" w:ascii="宋体" w:hAnsi="宋体"/>
          <w:sz w:val="24"/>
          <w:u w:val="single"/>
        </w:rPr>
        <w:t xml:space="preserve">           （签字）</w:t>
      </w:r>
      <w:r>
        <w:rPr>
          <w:rFonts w:ascii="Arial" w:hAnsi="Arial" w:cs="Arial"/>
          <w:sz w:val="24"/>
        </w:rPr>
        <w:t xml:space="preserve">  </w:t>
      </w:r>
    </w:p>
    <w:p>
      <w:pPr>
        <w:spacing w:line="360" w:lineRule="auto"/>
        <w:ind w:firstLine="480" w:firstLineChars="200"/>
        <w:rPr>
          <w:rFonts w:ascii="Arial" w:hAnsi="Arial" w:cs="Arial"/>
          <w:sz w:val="24"/>
        </w:rPr>
      </w:pPr>
    </w:p>
    <w:p>
      <w:pPr>
        <w:spacing w:line="360" w:lineRule="auto"/>
        <w:ind w:firstLine="4920" w:firstLineChars="2050"/>
        <w:rPr>
          <w:rFonts w:ascii="Arial" w:hAnsi="Arial" w:cs="Arial"/>
          <w:sz w:val="24"/>
        </w:rPr>
      </w:pPr>
      <w:r>
        <w:rPr>
          <w:rFonts w:hint="eastAsia" w:ascii="Arial" w:hAnsi="Arial" w:cs="Arial"/>
          <w:sz w:val="24"/>
        </w:rPr>
        <w:t>年</w:t>
      </w:r>
      <w:r>
        <w:rPr>
          <w:rFonts w:ascii="Arial" w:hAnsi="Arial" w:cs="Arial"/>
          <w:sz w:val="24"/>
        </w:rPr>
        <w:t xml:space="preserve">    </w:t>
      </w:r>
      <w:r>
        <w:rPr>
          <w:rFonts w:hint="eastAsia" w:ascii="Arial" w:hAnsi="Arial" w:cs="Arial"/>
          <w:sz w:val="24"/>
        </w:rPr>
        <w:t>月</w:t>
      </w:r>
      <w:r>
        <w:rPr>
          <w:rFonts w:ascii="Arial" w:hAnsi="Arial" w:cs="Arial"/>
          <w:sz w:val="24"/>
        </w:rPr>
        <w:t xml:space="preserve">    </w:t>
      </w:r>
      <w:r>
        <w:rPr>
          <w:rFonts w:hint="eastAsia" w:ascii="Arial" w:hAnsi="Arial" w:cs="Arial"/>
          <w:sz w:val="24"/>
        </w:rPr>
        <w:t>日</w:t>
      </w: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u w:val="single"/>
        </w:rPr>
      </w:pPr>
      <w:r>
        <w:rPr>
          <w:rFonts w:hint="eastAsia" w:ascii="宋体" w:hAnsi="宋体"/>
          <w:sz w:val="24"/>
        </w:rPr>
        <w:t>（三）法定代表人身份证明书：</w:t>
      </w:r>
    </w:p>
    <w:p>
      <w:pPr>
        <w:spacing w:line="520" w:lineRule="exact"/>
        <w:ind w:firstLine="3855" w:firstLineChars="1200"/>
        <w:rPr>
          <w:rFonts w:ascii="宋体" w:hAnsi="宋体"/>
          <w:b/>
          <w:bCs/>
          <w:sz w:val="32"/>
        </w:rPr>
      </w:pPr>
    </w:p>
    <w:p>
      <w:pPr>
        <w:spacing w:line="520" w:lineRule="exact"/>
        <w:ind w:firstLine="3855" w:firstLineChars="1200"/>
        <w:rPr>
          <w:rFonts w:ascii="宋体" w:hAnsi="宋体"/>
          <w:b/>
          <w:bCs/>
          <w:sz w:val="32"/>
        </w:rPr>
      </w:pPr>
    </w:p>
    <w:p>
      <w:pPr>
        <w:pStyle w:val="18"/>
        <w:widowControl w:val="0"/>
        <w:spacing w:line="500" w:lineRule="exact"/>
        <w:rPr>
          <w:rFonts w:hAnsi="宋体"/>
          <w:bCs/>
          <w:spacing w:val="60"/>
          <w:kern w:val="2"/>
          <w:szCs w:val="24"/>
        </w:rPr>
      </w:pPr>
      <w:r>
        <w:rPr>
          <w:rFonts w:hint="eastAsia" w:hAnsi="宋体"/>
          <w:bCs/>
          <w:spacing w:val="60"/>
          <w:kern w:val="2"/>
          <w:szCs w:val="24"/>
        </w:rPr>
        <w:t>法定代表人身份证明书</w:t>
      </w:r>
    </w:p>
    <w:p>
      <w:pPr>
        <w:spacing w:line="700" w:lineRule="exact"/>
        <w:rPr>
          <w:rFonts w:ascii="宋体" w:hAnsi="宋体"/>
          <w:b/>
          <w:bCs/>
          <w:sz w:val="28"/>
        </w:rPr>
      </w:pPr>
    </w:p>
    <w:p>
      <w:pPr>
        <w:spacing w:line="600" w:lineRule="exact"/>
        <w:ind w:firstLine="480" w:firstLineChars="200"/>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spacing w:line="600" w:lineRule="exact"/>
        <w:ind w:firstLine="480" w:firstLineChars="200"/>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600" w:lineRule="exact"/>
        <w:ind w:firstLine="480" w:firstLineChars="200"/>
        <w:rPr>
          <w:rFonts w:ascii="宋体" w:hAnsi="宋体"/>
          <w:sz w:val="24"/>
          <w:u w:val="single"/>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pacing w:line="600" w:lineRule="exact"/>
        <w:ind w:firstLine="480" w:firstLineChars="200"/>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的法定代表人。</w:t>
      </w:r>
    </w:p>
    <w:p>
      <w:pPr>
        <w:spacing w:line="6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特此证明。</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Pr>
        <w:spacing w:line="500" w:lineRule="exact"/>
        <w:ind w:firstLine="480" w:firstLineChars="200"/>
        <w:jc w:val="center"/>
        <w:rPr>
          <w:rFonts w:ascii="宋体" w:hAnsi="宋体"/>
          <w:sz w:val="24"/>
        </w:rPr>
      </w:pPr>
    </w:p>
    <w:p>
      <w:pPr>
        <w:spacing w:line="500" w:lineRule="exact"/>
        <w:ind w:firstLine="480" w:firstLineChars="200"/>
        <w:jc w:val="center"/>
        <w:rPr>
          <w:rFonts w:ascii="宋体" w:hAnsi="宋体"/>
          <w:sz w:val="24"/>
        </w:rPr>
      </w:pPr>
      <w:r>
        <w:rPr>
          <w:rFonts w:hint="eastAsia" w:ascii="宋体" w:hAnsi="宋体"/>
          <w:sz w:val="24"/>
        </w:rPr>
        <w:t xml:space="preserve">   </w:t>
      </w:r>
      <w:r>
        <w:rPr>
          <w:rFonts w:hint="eastAsia" w:ascii="宋体" w:hAnsi="宋体" w:cs="Courier New"/>
          <w:sz w:val="24"/>
        </w:rPr>
        <w:t xml:space="preserve">    </w:t>
      </w:r>
      <w:bookmarkStart w:id="13" w:name="OLE_LINK15"/>
      <w:bookmarkStart w:id="14" w:name="OLE_LINK16"/>
      <w:r>
        <w:rPr>
          <w:rFonts w:hint="eastAsia" w:ascii="宋体" w:hAnsi="宋体"/>
          <w:sz w:val="24"/>
        </w:rPr>
        <w:t>竞争性谈判</w:t>
      </w:r>
      <w:bookmarkEnd w:id="13"/>
      <w:bookmarkEnd w:id="14"/>
      <w:r>
        <w:rPr>
          <w:rFonts w:hint="eastAsia" w:ascii="宋体" w:hAnsi="宋体"/>
          <w:sz w:val="24"/>
        </w:rPr>
        <w:t>申请人：</w:t>
      </w:r>
      <w:r>
        <w:rPr>
          <w:rFonts w:hint="eastAsia" w:ascii="宋体" w:hAnsi="宋体"/>
          <w:sz w:val="24"/>
          <w:u w:val="single"/>
        </w:rPr>
        <w:t xml:space="preserve">                          (盖章)</w:t>
      </w:r>
    </w:p>
    <w:p>
      <w:pPr>
        <w:spacing w:line="500" w:lineRule="exact"/>
        <w:ind w:firstLine="480" w:firstLineChars="200"/>
        <w:jc w:val="center"/>
        <w:rPr>
          <w:rFonts w:ascii="宋体" w:hAnsi="宋体"/>
          <w:sz w:val="24"/>
        </w:rPr>
      </w:pPr>
    </w:p>
    <w:p>
      <w:pPr>
        <w:spacing w:line="500" w:lineRule="exact"/>
        <w:ind w:firstLine="2400" w:firstLineChars="1000"/>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700" w:lineRule="exact"/>
        <w:jc w:val="center"/>
        <w:rPr>
          <w:rFonts w:ascii="宋体" w:hAnsi="宋体"/>
          <w:sz w:val="28"/>
        </w:rPr>
      </w:pPr>
    </w:p>
    <w:p>
      <w:pPr>
        <w:spacing w:line="620" w:lineRule="exact"/>
        <w:ind w:firstLine="600" w:firstLineChars="250"/>
        <w:rPr>
          <w:rFonts w:ascii="宋体" w:hAnsi="宋体"/>
          <w:sz w:val="24"/>
        </w:rPr>
      </w:pPr>
      <w:r>
        <w:rPr>
          <w:rFonts w:hint="eastAsia" w:ascii="宋体" w:hAnsi="宋体"/>
          <w:sz w:val="24"/>
        </w:rPr>
        <w:t>注：附加盖单位公章的法定代表人身份证复印件。</w:t>
      </w:r>
    </w:p>
    <w:p>
      <w:pPr>
        <w:spacing w:line="620" w:lineRule="exact"/>
        <w:rPr>
          <w:rFonts w:ascii="宋体" w:hAnsi="宋体"/>
          <w:sz w:val="28"/>
        </w:rPr>
      </w:pPr>
    </w:p>
    <w:p>
      <w:pPr>
        <w:ind w:firstLine="480" w:firstLineChars="200"/>
        <w:rPr>
          <w:rFonts w:ascii="宋体" w:hAnsi="宋体"/>
          <w:sz w:val="24"/>
        </w:rPr>
      </w:pPr>
    </w:p>
    <w:p>
      <w:pPr>
        <w:spacing w:line="620" w:lineRule="exact"/>
        <w:rPr>
          <w:rFonts w:ascii="宋体" w:hAnsi="宋体"/>
          <w:sz w:val="28"/>
        </w:rPr>
      </w:pPr>
    </w:p>
    <w:p>
      <w:pPr>
        <w:spacing w:line="620" w:lineRule="exact"/>
        <w:rPr>
          <w:rFonts w:ascii="宋体" w:hAnsi="宋体"/>
          <w:sz w:val="28"/>
        </w:rPr>
      </w:pPr>
    </w:p>
    <w:p>
      <w:pPr>
        <w:spacing w:line="520" w:lineRule="exact"/>
        <w:ind w:firstLine="480" w:firstLineChars="200"/>
        <w:rPr>
          <w:rFonts w:ascii="宋体" w:hAnsi="宋体"/>
          <w:sz w:val="24"/>
        </w:rPr>
      </w:pPr>
    </w:p>
    <w:p>
      <w:pPr>
        <w:spacing w:line="520" w:lineRule="exact"/>
        <w:ind w:firstLine="480" w:firstLineChars="200"/>
        <w:rPr>
          <w:rFonts w:ascii="宋体" w:hAnsi="宋体"/>
          <w:sz w:val="24"/>
        </w:rPr>
      </w:pPr>
    </w:p>
    <w:p>
      <w:pPr>
        <w:spacing w:line="520" w:lineRule="exact"/>
        <w:rPr>
          <w:rFonts w:ascii="宋体" w:hAnsi="宋体"/>
          <w:sz w:val="24"/>
          <w:u w:val="single"/>
        </w:rPr>
      </w:pPr>
      <w:r>
        <w:rPr>
          <w:rFonts w:hint="eastAsia" w:ascii="宋体" w:hAnsi="宋体"/>
          <w:sz w:val="24"/>
        </w:rPr>
        <w:t>（</w:t>
      </w:r>
      <w:r>
        <w:rPr>
          <w:rFonts w:hint="eastAsia" w:ascii="宋体" w:hAnsi="宋体"/>
          <w:sz w:val="24"/>
          <w:lang w:eastAsia="zh-CN"/>
        </w:rPr>
        <w:t>四</w:t>
      </w:r>
      <w:r>
        <w:rPr>
          <w:rFonts w:hint="eastAsia" w:ascii="宋体" w:hAnsi="宋体"/>
          <w:sz w:val="24"/>
        </w:rPr>
        <w:t>）法定代表人授权委托书：</w:t>
      </w:r>
    </w:p>
    <w:p>
      <w:pPr>
        <w:spacing w:line="480" w:lineRule="exact"/>
        <w:ind w:firstLine="4176" w:firstLineChars="1300"/>
        <w:rPr>
          <w:rFonts w:ascii="宋体" w:hAnsi="宋体"/>
          <w:b/>
          <w:bCs/>
          <w:sz w:val="32"/>
        </w:rPr>
      </w:pPr>
    </w:p>
    <w:p>
      <w:pPr>
        <w:pStyle w:val="18"/>
        <w:widowControl w:val="0"/>
        <w:spacing w:line="500" w:lineRule="exact"/>
        <w:rPr>
          <w:rFonts w:hAnsi="宋体"/>
          <w:bCs/>
          <w:spacing w:val="60"/>
          <w:kern w:val="2"/>
          <w:szCs w:val="24"/>
        </w:rPr>
      </w:pPr>
      <w:r>
        <w:rPr>
          <w:rFonts w:hint="eastAsia" w:hAnsi="宋体"/>
          <w:bCs/>
          <w:spacing w:val="60"/>
          <w:kern w:val="2"/>
          <w:szCs w:val="24"/>
        </w:rPr>
        <w:t>法定代表人授权书</w:t>
      </w:r>
    </w:p>
    <w:p>
      <w:pPr>
        <w:spacing w:line="500" w:lineRule="exact"/>
        <w:jc w:val="center"/>
        <w:rPr>
          <w:rFonts w:ascii="宋体" w:hAnsi="宋体"/>
          <w:sz w:val="24"/>
        </w:rPr>
      </w:pPr>
      <w:r>
        <w:rPr>
          <w:rFonts w:hint="eastAsia" w:ascii="宋体" w:hAnsi="宋体"/>
          <w:sz w:val="24"/>
        </w:rPr>
        <w:t xml:space="preserve">  </w:t>
      </w:r>
    </w:p>
    <w:p>
      <w:pPr>
        <w:spacing w:line="600" w:lineRule="exact"/>
        <w:ind w:firstLine="480" w:firstLineChars="200"/>
        <w:rPr>
          <w:rFonts w:ascii="宋体" w:hAnsi="宋体"/>
          <w:sz w:val="24"/>
          <w:u w:val="single"/>
        </w:rPr>
      </w:pPr>
      <w:r>
        <w:rPr>
          <w:rFonts w:hint="eastAsia" w:ascii="宋体" w:hAnsi="宋体"/>
          <w:sz w:val="24"/>
        </w:rPr>
        <w:t>本授权委托书声明：我</w:t>
      </w:r>
      <w:r>
        <w:rPr>
          <w:rFonts w:hint="eastAsia" w:ascii="宋体" w:hAnsi="宋体"/>
          <w:sz w:val="24"/>
          <w:u w:val="single"/>
        </w:rPr>
        <w:t xml:space="preserve">  (姓名) </w:t>
      </w:r>
      <w:r>
        <w:rPr>
          <w:rFonts w:hint="eastAsia" w:ascii="宋体" w:hAnsi="宋体"/>
          <w:sz w:val="24"/>
        </w:rPr>
        <w:t>系</w:t>
      </w:r>
      <w:r>
        <w:rPr>
          <w:rFonts w:hint="eastAsia" w:ascii="宋体" w:hAnsi="宋体"/>
          <w:sz w:val="24"/>
          <w:u w:val="single"/>
        </w:rPr>
        <w:t xml:space="preserve">  (竞争性谈判申请人名称) </w:t>
      </w:r>
      <w:r>
        <w:rPr>
          <w:rFonts w:hint="eastAsia" w:ascii="宋体" w:hAnsi="宋体"/>
          <w:sz w:val="24"/>
        </w:rPr>
        <w:t>的法定代表人，现授权</w:t>
      </w:r>
      <w:r>
        <w:rPr>
          <w:rFonts w:hint="eastAsia" w:ascii="宋体" w:hAnsi="宋体"/>
          <w:sz w:val="24"/>
          <w:u w:val="single"/>
        </w:rPr>
        <w:t xml:space="preserve"> （姓名）</w:t>
      </w:r>
      <w:r>
        <w:rPr>
          <w:rFonts w:hint="eastAsia" w:ascii="宋体" w:hAnsi="宋体"/>
          <w:sz w:val="24"/>
        </w:rPr>
        <w:t>为我单位委托代理人，以本单位的名义参加</w:t>
      </w:r>
      <w:r>
        <w:rPr>
          <w:rFonts w:hint="eastAsia" w:ascii="宋体" w:hAnsi="宋体"/>
          <w:sz w:val="24"/>
          <w:u w:val="single"/>
        </w:rPr>
        <w:t xml:space="preserve">                                  </w:t>
      </w:r>
    </w:p>
    <w:p>
      <w:pPr>
        <w:spacing w:line="600" w:lineRule="exact"/>
        <w:rPr>
          <w:rFonts w:ascii="宋体" w:hAnsi="宋体"/>
          <w:sz w:val="24"/>
        </w:rPr>
      </w:pPr>
      <w:r>
        <w:rPr>
          <w:rFonts w:hint="eastAsia" w:ascii="宋体" w:hAnsi="宋体"/>
          <w:sz w:val="24"/>
        </w:rPr>
        <w:t>的竞争性谈判活动。委托代理人在竞争性谈判活动和评审、谈判以及合同签订过程中所签署的一切文件和处理与之有关的一切事务，我及我单位均予以承认，并全部承担其产生的所有权利和义务。</w:t>
      </w:r>
    </w:p>
    <w:p>
      <w:pPr>
        <w:spacing w:line="500" w:lineRule="exact"/>
        <w:ind w:firstLine="480" w:firstLineChars="200"/>
        <w:rPr>
          <w:rFonts w:ascii="宋体" w:hAnsi="宋体"/>
          <w:sz w:val="24"/>
        </w:rPr>
      </w:pPr>
      <w:r>
        <w:rPr>
          <w:rFonts w:hint="eastAsia" w:ascii="宋体" w:hAnsi="宋体"/>
          <w:sz w:val="24"/>
        </w:rPr>
        <w:t>委托代理人无转委托权。特此委托。</w:t>
      </w:r>
    </w:p>
    <w:p>
      <w:pPr>
        <w:spacing w:line="800" w:lineRule="exact"/>
        <w:ind w:left="1795" w:leftChars="855"/>
        <w:rPr>
          <w:rFonts w:ascii="宋体" w:hAnsi="宋体"/>
          <w:spacing w:val="46"/>
          <w:sz w:val="24"/>
          <w:u w:val="single"/>
        </w:rPr>
      </w:pPr>
      <w:r>
        <w:rPr>
          <w:rFonts w:hint="eastAsia" w:ascii="宋体" w:hAnsi="宋体"/>
          <w:sz w:val="24"/>
        </w:rPr>
        <w:t>授权人（法定代表人）</w:t>
      </w:r>
      <w:r>
        <w:rPr>
          <w:rFonts w:hint="eastAsia" w:ascii="宋体" w:hAnsi="宋体"/>
          <w:spacing w:val="46"/>
          <w:sz w:val="24"/>
        </w:rPr>
        <w:t>：</w:t>
      </w:r>
      <w:r>
        <w:rPr>
          <w:rFonts w:hint="eastAsia" w:ascii="宋体" w:hAnsi="宋体"/>
          <w:spacing w:val="46"/>
          <w:sz w:val="24"/>
          <w:u w:val="single"/>
        </w:rPr>
        <w:t xml:space="preserve">            （签字）</w:t>
      </w:r>
    </w:p>
    <w:p>
      <w:pPr>
        <w:spacing w:line="800" w:lineRule="exact"/>
        <w:ind w:left="1795" w:leftChars="855"/>
        <w:rPr>
          <w:rFonts w:ascii="宋体" w:hAnsi="宋体"/>
          <w:spacing w:val="46"/>
          <w:sz w:val="24"/>
        </w:rPr>
      </w:pPr>
      <w:r>
        <w:rPr>
          <w:rFonts w:hint="eastAsia" w:ascii="宋体" w:hAnsi="宋体"/>
          <w:sz w:val="24"/>
        </w:rPr>
        <w:t>单 位 电 话：</w:t>
      </w:r>
      <w:r>
        <w:rPr>
          <w:rFonts w:hint="eastAsia" w:ascii="宋体" w:hAnsi="宋体"/>
          <w:sz w:val="24"/>
          <w:u w:val="single"/>
        </w:rPr>
        <w:t xml:space="preserve">                  </w:t>
      </w:r>
      <w:r>
        <w:rPr>
          <w:rFonts w:hint="eastAsia" w:ascii="宋体" w:hAnsi="宋体"/>
          <w:sz w:val="24"/>
        </w:rPr>
        <w:t>传 真：</w:t>
      </w:r>
      <w:r>
        <w:rPr>
          <w:rFonts w:hint="eastAsia" w:ascii="宋体" w:hAnsi="宋体"/>
          <w:sz w:val="24"/>
          <w:u w:val="single"/>
        </w:rPr>
        <w:t xml:space="preserve">                </w:t>
      </w:r>
    </w:p>
    <w:p>
      <w:pPr>
        <w:spacing w:line="800" w:lineRule="exact"/>
        <w:ind w:firstLine="1800" w:firstLineChars="750"/>
        <w:rPr>
          <w:rFonts w:ascii="宋体" w:hAnsi="宋体"/>
          <w:sz w:val="24"/>
        </w:rPr>
      </w:pPr>
      <w:r>
        <w:rPr>
          <w:rFonts w:hint="eastAsia" w:ascii="宋体" w:hAnsi="宋体"/>
          <w:sz w:val="24"/>
        </w:rPr>
        <w:t>委托代理人：</w:t>
      </w:r>
      <w:r>
        <w:rPr>
          <w:rFonts w:hint="eastAsia" w:ascii="宋体" w:hAnsi="宋体"/>
          <w:sz w:val="24"/>
          <w:u w:val="single"/>
        </w:rPr>
        <w:t xml:space="preserve">           （签字）</w:t>
      </w:r>
      <w:r>
        <w:rPr>
          <w:rFonts w:hint="eastAsia" w:ascii="宋体" w:hAnsi="宋体"/>
          <w:sz w:val="24"/>
        </w:rPr>
        <w:t>手机：</w:t>
      </w:r>
      <w:r>
        <w:rPr>
          <w:rFonts w:hint="eastAsia" w:ascii="宋体" w:hAnsi="宋体"/>
          <w:sz w:val="24"/>
          <w:u w:val="single"/>
        </w:rPr>
        <w:t xml:space="preserve">                 </w:t>
      </w:r>
    </w:p>
    <w:p>
      <w:pPr>
        <w:spacing w:line="800" w:lineRule="exact"/>
        <w:ind w:firstLine="480" w:firstLineChars="200"/>
        <w:rPr>
          <w:rFonts w:ascii="宋体" w:hAnsi="宋体"/>
          <w:sz w:val="24"/>
        </w:rPr>
      </w:pPr>
    </w:p>
    <w:p>
      <w:pPr>
        <w:spacing w:line="800" w:lineRule="exact"/>
        <w:ind w:firstLine="2640" w:firstLineChars="1100"/>
        <w:rPr>
          <w:rFonts w:ascii="宋体" w:hAnsi="宋体"/>
          <w:sz w:val="24"/>
        </w:rPr>
      </w:pPr>
      <w:r>
        <w:rPr>
          <w:rFonts w:hint="eastAsia" w:ascii="宋体" w:hAnsi="宋体"/>
          <w:sz w:val="24"/>
        </w:rPr>
        <w:t>竞争性谈判申请人：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（盖 章）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spacing w:line="500" w:lineRule="exact"/>
        <w:ind w:right="480"/>
        <w:rPr>
          <w:rFonts w:ascii="宋体" w:hAnsi="宋体"/>
          <w:sz w:val="24"/>
        </w:rPr>
      </w:pPr>
    </w:p>
    <w:p>
      <w:pPr>
        <w:spacing w:line="500" w:lineRule="exact"/>
        <w:ind w:right="480" w:firstLine="4320" w:firstLineChars="18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00" w:lineRule="exact"/>
        <w:rPr>
          <w:rFonts w:ascii="宋体" w:hAnsi="宋体"/>
          <w:sz w:val="24"/>
        </w:rPr>
      </w:pPr>
    </w:p>
    <w:p>
      <w:pPr>
        <w:pStyle w:val="18"/>
        <w:widowControl w:val="0"/>
        <w:spacing w:line="500" w:lineRule="exact"/>
        <w:jc w:val="left"/>
        <w:rPr>
          <w:rFonts w:hAnsi="宋体"/>
          <w:sz w:val="24"/>
        </w:rPr>
      </w:pPr>
      <w:r>
        <w:rPr>
          <w:rFonts w:hint="eastAsia" w:hAnsi="宋体"/>
          <w:sz w:val="24"/>
        </w:rPr>
        <w:t>注:1、应附委托代理人身份证复印件（加盖单位公章）及法定代表人身份证明书。</w:t>
      </w:r>
    </w:p>
    <w:p>
      <w:pPr>
        <w:pStyle w:val="18"/>
        <w:widowControl w:val="0"/>
        <w:spacing w:line="500" w:lineRule="exact"/>
        <w:ind w:firstLine="241" w:firstLineChars="100"/>
        <w:jc w:val="left"/>
        <w:rPr>
          <w:rFonts w:hAnsi="宋体"/>
          <w:sz w:val="24"/>
        </w:rPr>
      </w:pPr>
      <w:r>
        <w:rPr>
          <w:rFonts w:hint="eastAsia" w:hAnsi="宋体"/>
          <w:sz w:val="24"/>
        </w:rPr>
        <w:t>2、竞争性谈判申请人的法定代表人直接参与竞争性谈判活动的不需要提供授权书。</w:t>
      </w:r>
    </w:p>
    <w:p/>
    <w:p>
      <w:pPr>
        <w:tabs>
          <w:tab w:val="left" w:pos="435"/>
        </w:tabs>
        <w:spacing w:line="500" w:lineRule="exact"/>
        <w:ind w:firstLine="480" w:firstLineChars="200"/>
        <w:rPr>
          <w:rFonts w:ascii="宋体" w:hAnsi="宋体"/>
          <w:sz w:val="24"/>
        </w:rPr>
      </w:pPr>
      <w:r>
        <w:rPr>
          <w:rFonts w:hint="eastAsia" w:ascii="宋体" w:hAnsi="宋体"/>
          <w:sz w:val="24"/>
        </w:rPr>
        <w:tab/>
      </w:r>
    </w:p>
    <w:p>
      <w:pPr>
        <w:pStyle w:val="18"/>
        <w:widowControl w:val="0"/>
        <w:spacing w:line="500" w:lineRule="exact"/>
        <w:jc w:val="both"/>
        <w:rPr>
          <w:rFonts w:hAnsi="宋体"/>
          <w:b w:val="0"/>
          <w:sz w:val="24"/>
        </w:rPr>
      </w:pPr>
      <w:r>
        <w:rPr>
          <w:rFonts w:hint="eastAsia" w:hAnsi="宋体"/>
          <w:b w:val="0"/>
          <w:sz w:val="24"/>
        </w:rPr>
        <w:t>（</w:t>
      </w:r>
      <w:r>
        <w:rPr>
          <w:rFonts w:hint="eastAsia" w:hAnsi="宋体"/>
          <w:b w:val="0"/>
          <w:sz w:val="24"/>
          <w:lang w:eastAsia="zh-CN"/>
        </w:rPr>
        <w:t>五</w:t>
      </w:r>
      <w:r>
        <w:rPr>
          <w:rFonts w:hint="eastAsia" w:hAnsi="宋体"/>
          <w:b w:val="0"/>
          <w:sz w:val="24"/>
        </w:rPr>
        <w:t xml:space="preserve">）竞争性谈判申请人一般情况：  </w:t>
      </w:r>
      <w:r>
        <w:rPr>
          <w:rFonts w:hint="eastAsia" w:hAnsi="宋体"/>
          <w:b w:val="0"/>
          <w:bCs/>
          <w:sz w:val="24"/>
        </w:rPr>
        <w:t xml:space="preserve">  </w:t>
      </w:r>
      <w:r>
        <w:rPr>
          <w:rFonts w:hint="eastAsia" w:hAnsi="宋体"/>
          <w:b w:val="0"/>
          <w:sz w:val="24"/>
        </w:rPr>
        <w:t xml:space="preserve">    </w:t>
      </w:r>
    </w:p>
    <w:p>
      <w:pPr>
        <w:pStyle w:val="18"/>
        <w:widowControl w:val="0"/>
        <w:spacing w:line="500" w:lineRule="exact"/>
        <w:jc w:val="both"/>
        <w:rPr>
          <w:rFonts w:hAnsi="宋体"/>
          <w:b w:val="0"/>
          <w:sz w:val="24"/>
        </w:rPr>
      </w:pPr>
    </w:p>
    <w:p>
      <w:pPr>
        <w:pStyle w:val="18"/>
        <w:widowControl w:val="0"/>
        <w:spacing w:line="500" w:lineRule="exact"/>
        <w:jc w:val="both"/>
        <w:rPr>
          <w:rFonts w:hAnsi="宋体"/>
          <w:b w:val="0"/>
          <w:sz w:val="24"/>
        </w:rPr>
      </w:pPr>
    </w:p>
    <w:p>
      <w:pPr>
        <w:pStyle w:val="18"/>
        <w:widowControl w:val="0"/>
        <w:spacing w:line="500" w:lineRule="exact"/>
        <w:rPr>
          <w:rFonts w:hAnsi="宋体"/>
          <w:bCs/>
          <w:spacing w:val="60"/>
          <w:kern w:val="2"/>
          <w:szCs w:val="24"/>
        </w:rPr>
      </w:pPr>
      <w:r>
        <w:rPr>
          <w:rFonts w:hint="eastAsia" w:hAnsi="宋体"/>
          <w:bCs/>
          <w:spacing w:val="60"/>
          <w:kern w:val="2"/>
          <w:szCs w:val="24"/>
        </w:rPr>
        <w:t xml:space="preserve">竞争性谈判申请人一般情况表 </w:t>
      </w:r>
    </w:p>
    <w:tbl>
      <w:tblPr>
        <w:tblStyle w:val="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4139"/>
        <w:gridCol w:w="4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612" w:type="dxa"/>
            <w:tcBorders>
              <w:top w:val="single" w:color="auto" w:sz="12"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1</w:t>
            </w:r>
          </w:p>
        </w:tc>
        <w:tc>
          <w:tcPr>
            <w:tcW w:w="8460" w:type="dxa"/>
            <w:gridSpan w:val="2"/>
            <w:tcBorders>
              <w:top w:val="single" w:color="auto" w:sz="12"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2</w:t>
            </w:r>
          </w:p>
        </w:tc>
        <w:tc>
          <w:tcPr>
            <w:tcW w:w="8460" w:type="dxa"/>
            <w:gridSpan w:val="2"/>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企业地址：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3</w:t>
            </w:r>
          </w:p>
        </w:tc>
        <w:tc>
          <w:tcPr>
            <w:tcW w:w="4139" w:type="dxa"/>
            <w:tcBorders>
              <w:top w:val="single" w:color="auto" w:sz="6" w:space="0"/>
              <w:left w:val="single" w:color="auto" w:sz="4" w:space="0"/>
              <w:bottom w:val="single" w:color="auto" w:sz="6" w:space="0"/>
              <w:right w:val="single" w:color="auto" w:sz="4"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 xml:space="preserve">电话：     </w:t>
            </w:r>
          </w:p>
        </w:tc>
        <w:tc>
          <w:tcPr>
            <w:tcW w:w="4321" w:type="dxa"/>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4</w:t>
            </w:r>
          </w:p>
        </w:tc>
        <w:tc>
          <w:tcPr>
            <w:tcW w:w="4139" w:type="dxa"/>
            <w:tcBorders>
              <w:top w:val="single" w:color="auto" w:sz="6" w:space="0"/>
              <w:left w:val="single" w:color="auto" w:sz="4" w:space="0"/>
              <w:bottom w:val="single" w:color="auto" w:sz="6" w:space="0"/>
              <w:right w:val="single" w:color="auto" w:sz="4"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注册地：</w:t>
            </w:r>
          </w:p>
        </w:tc>
        <w:tc>
          <w:tcPr>
            <w:tcW w:w="4321" w:type="dxa"/>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 xml:space="preserve">注册年份：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5</w:t>
            </w:r>
          </w:p>
        </w:tc>
        <w:tc>
          <w:tcPr>
            <w:tcW w:w="8460" w:type="dxa"/>
            <w:gridSpan w:val="2"/>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 xml:space="preserve">公司资质等级证书号：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6</w:t>
            </w:r>
          </w:p>
        </w:tc>
        <w:tc>
          <w:tcPr>
            <w:tcW w:w="8460" w:type="dxa"/>
            <w:gridSpan w:val="2"/>
            <w:tcBorders>
              <w:top w:val="single" w:color="auto" w:sz="6" w:space="0"/>
              <w:left w:val="single" w:color="auto" w:sz="4" w:space="0"/>
              <w:bottom w:val="single" w:color="auto" w:sz="6" w:space="0"/>
              <w:right w:val="single" w:color="auto" w:sz="12" w:space="0"/>
            </w:tcBorders>
            <w:vAlign w:val="center"/>
          </w:tcPr>
          <w:p>
            <w:pPr>
              <w:snapToGrid w:val="0"/>
              <w:spacing w:before="156" w:beforeLines="50" w:after="156" w:afterLines="50" w:line="300" w:lineRule="exact"/>
              <w:rPr>
                <w:rFonts w:ascii="宋体" w:hAnsi="宋体"/>
                <w:sz w:val="24"/>
              </w:rPr>
            </w:pPr>
            <w:r>
              <w:rPr>
                <w:rFonts w:hint="eastAsia" w:ascii="宋体" w:hAnsi="宋体"/>
                <w:sz w:val="24"/>
              </w:rPr>
              <w:t>公司</w:t>
            </w:r>
            <w:r>
              <w:rPr>
                <w:rFonts w:hint="eastAsia" w:ascii="宋体" w:hAnsi="宋体"/>
                <w:sz w:val="24"/>
                <w:u w:val="single"/>
              </w:rPr>
              <w:t xml:space="preserve">  (是否)通过何种  </w:t>
            </w:r>
            <w:r>
              <w:rPr>
                <w:rFonts w:hint="eastAsia" w:ascii="宋体" w:hAnsi="宋体"/>
                <w:sz w:val="24"/>
              </w:rPr>
              <w:t>质量保证体系认证。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2" w:hRule="atLeast"/>
        </w:trPr>
        <w:tc>
          <w:tcPr>
            <w:tcW w:w="612" w:type="dxa"/>
            <w:tcBorders>
              <w:top w:val="single" w:color="auto" w:sz="6" w:space="0"/>
              <w:left w:val="single" w:color="auto" w:sz="12" w:space="0"/>
              <w:bottom w:val="single" w:color="auto" w:sz="6" w:space="0"/>
              <w:right w:val="single" w:color="auto" w:sz="4" w:space="0"/>
            </w:tcBorders>
            <w:vAlign w:val="center"/>
          </w:tcPr>
          <w:p>
            <w:pPr>
              <w:snapToGrid w:val="0"/>
              <w:spacing w:line="360" w:lineRule="auto"/>
              <w:jc w:val="center"/>
              <w:rPr>
                <w:rFonts w:ascii="宋体" w:hAnsi="宋体"/>
                <w:sz w:val="24"/>
              </w:rPr>
            </w:pPr>
            <w:r>
              <w:rPr>
                <w:rFonts w:hint="eastAsia" w:ascii="宋体" w:hAnsi="宋体"/>
                <w:sz w:val="24"/>
              </w:rPr>
              <w:t>7</w:t>
            </w:r>
          </w:p>
          <w:p>
            <w:pPr>
              <w:snapToGrid w:val="0"/>
              <w:spacing w:line="360" w:lineRule="auto"/>
              <w:jc w:val="center"/>
              <w:rPr>
                <w:rFonts w:ascii="宋体" w:hAnsi="宋体"/>
                <w:sz w:val="24"/>
              </w:rPr>
            </w:pPr>
          </w:p>
        </w:tc>
        <w:tc>
          <w:tcPr>
            <w:tcW w:w="8460" w:type="dxa"/>
            <w:gridSpan w:val="2"/>
            <w:tcBorders>
              <w:top w:val="single" w:color="auto" w:sz="6" w:space="0"/>
              <w:left w:val="single" w:color="auto" w:sz="4" w:space="0"/>
              <w:bottom w:val="single" w:color="auto" w:sz="4" w:space="0"/>
              <w:right w:val="single" w:color="auto" w:sz="12" w:space="0"/>
            </w:tcBorders>
            <w:vAlign w:val="center"/>
          </w:tcPr>
          <w:p>
            <w:pPr>
              <w:jc w:val="left"/>
              <w:rPr>
                <w:rFonts w:ascii="宋体" w:hAnsi="宋体"/>
                <w:sz w:val="24"/>
              </w:rPr>
            </w:pPr>
            <w:r>
              <w:rPr>
                <w:rFonts w:hint="eastAsia" w:ascii="宋体" w:hAnsi="宋体"/>
                <w:sz w:val="24"/>
              </w:rPr>
              <w:t>主营范围：</w:t>
            </w:r>
          </w:p>
          <w:p>
            <w:pPr>
              <w:spacing w:line="400" w:lineRule="exact"/>
              <w:ind w:firstLine="240"/>
              <w:jc w:val="left"/>
              <w:rPr>
                <w:rFonts w:ascii="宋体" w:hAnsi="宋体"/>
                <w:color w:val="000000"/>
                <w:sz w:val="24"/>
                <w:u w:val="single"/>
              </w:rPr>
            </w:pPr>
            <w:r>
              <w:rPr>
                <w:rFonts w:hint="eastAsia" w:ascii="宋体" w:hAnsi="宋体"/>
                <w:color w:val="000000"/>
                <w:sz w:val="24"/>
              </w:rPr>
              <w:t>1、</w:t>
            </w:r>
            <w:r>
              <w:rPr>
                <w:rFonts w:hint="eastAsia" w:ascii="宋体" w:hAnsi="宋体"/>
                <w:color w:val="000000"/>
                <w:sz w:val="24"/>
                <w:u w:val="single"/>
              </w:rPr>
              <w:t xml:space="preserve">                                </w:t>
            </w:r>
          </w:p>
          <w:p>
            <w:pPr>
              <w:spacing w:line="400" w:lineRule="exact"/>
              <w:ind w:firstLine="240" w:firstLineChars="100"/>
              <w:jc w:val="left"/>
              <w:rPr>
                <w:rFonts w:ascii="宋体" w:hAnsi="宋体"/>
                <w:color w:val="000000"/>
                <w:sz w:val="24"/>
                <w:u w:val="single"/>
              </w:rPr>
            </w:pPr>
            <w:r>
              <w:rPr>
                <w:rFonts w:hint="eastAsia" w:ascii="宋体" w:hAnsi="宋体"/>
                <w:color w:val="000000"/>
                <w:sz w:val="24"/>
              </w:rPr>
              <w:t>2、</w:t>
            </w:r>
            <w:r>
              <w:rPr>
                <w:rFonts w:hint="eastAsia" w:ascii="宋体" w:hAnsi="宋体"/>
                <w:color w:val="000000"/>
                <w:sz w:val="24"/>
                <w:u w:val="single"/>
              </w:rPr>
              <w:t xml:space="preserve">                                </w:t>
            </w:r>
          </w:p>
          <w:p>
            <w:pPr>
              <w:spacing w:line="400" w:lineRule="exact"/>
              <w:ind w:firstLine="240" w:firstLineChars="100"/>
              <w:jc w:val="left"/>
              <w:rPr>
                <w:rFonts w:ascii="宋体" w:hAnsi="宋体"/>
                <w:color w:val="000000"/>
                <w:sz w:val="24"/>
                <w:u w:val="single"/>
              </w:rPr>
            </w:pPr>
            <w:r>
              <w:rPr>
                <w:rFonts w:hint="eastAsia" w:ascii="宋体" w:hAnsi="宋体"/>
                <w:color w:val="000000"/>
                <w:sz w:val="24"/>
              </w:rPr>
              <w:t>3、</w:t>
            </w:r>
            <w:r>
              <w:rPr>
                <w:rFonts w:hint="eastAsia" w:ascii="宋体" w:hAnsi="宋体"/>
                <w:color w:val="000000"/>
                <w:sz w:val="24"/>
                <w:u w:val="single"/>
              </w:rPr>
              <w:t xml:space="preserve">                                </w:t>
            </w:r>
          </w:p>
          <w:p>
            <w:pPr>
              <w:spacing w:line="400" w:lineRule="exact"/>
              <w:ind w:firstLine="240" w:firstLineChars="100"/>
              <w:jc w:val="left"/>
              <w:rPr>
                <w:rFonts w:ascii="宋体" w:hAnsi="宋体"/>
                <w:color w:val="000000"/>
                <w:sz w:val="24"/>
              </w:rPr>
            </w:pPr>
            <w:r>
              <w:rPr>
                <w:rFonts w:hint="eastAsia" w:ascii="宋体" w:hAnsi="宋体"/>
                <w:color w:val="000000"/>
                <w:sz w:val="24"/>
              </w:rPr>
              <w:t>4、</w:t>
            </w:r>
            <w:r>
              <w:rPr>
                <w:rFonts w:hint="eastAsia" w:ascii="宋体" w:hAnsi="宋体"/>
                <w:color w:val="000000"/>
                <w:sz w:val="24"/>
                <w:u w:val="single"/>
              </w:rPr>
              <w:t xml:space="preserve">                                </w:t>
            </w:r>
          </w:p>
          <w:p>
            <w:pPr>
              <w:snapToGrid w:val="0"/>
              <w:spacing w:line="400" w:lineRule="exact"/>
              <w:ind w:firstLine="240" w:firstLineChars="100"/>
              <w:rPr>
                <w:rFonts w:ascii="宋体" w:hAnsi="宋体"/>
                <w:color w:val="000000"/>
                <w:sz w:val="24"/>
              </w:rPr>
            </w:pPr>
            <w:r>
              <w:rPr>
                <w:rFonts w:hint="eastAsia" w:ascii="宋体" w:hAnsi="宋体"/>
                <w:color w:val="000000"/>
                <w:sz w:val="24"/>
              </w:rPr>
              <w:t>5、</w:t>
            </w:r>
            <w:r>
              <w:rPr>
                <w:rFonts w:hint="eastAsia" w:ascii="宋体" w:hAnsi="宋体"/>
                <w:color w:val="000000"/>
                <w:sz w:val="24"/>
                <w:u w:val="single"/>
              </w:rPr>
              <w:t xml:space="preserve">                                </w:t>
            </w:r>
          </w:p>
          <w:p>
            <w:pPr>
              <w:snapToGrid w:val="0"/>
              <w:spacing w:line="400" w:lineRule="exact"/>
              <w:ind w:firstLine="240" w:firstLineChars="100"/>
              <w:rPr>
                <w:rFonts w:ascii="宋体" w:hAnsi="宋体"/>
                <w:sz w:val="24"/>
              </w:rPr>
            </w:pP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12" w:type="dxa"/>
            <w:tcBorders>
              <w:top w:val="single" w:color="auto" w:sz="6" w:space="0"/>
              <w:left w:val="single" w:color="auto" w:sz="12" w:space="0"/>
              <w:bottom w:val="single" w:color="auto" w:sz="12" w:space="0"/>
              <w:right w:val="single" w:color="auto" w:sz="4" w:space="0"/>
            </w:tcBorders>
            <w:vAlign w:val="center"/>
          </w:tcPr>
          <w:p>
            <w:pPr>
              <w:snapToGrid w:val="0"/>
              <w:spacing w:before="156" w:beforeLines="50" w:after="156" w:afterLines="50" w:line="300" w:lineRule="exact"/>
              <w:jc w:val="center"/>
              <w:rPr>
                <w:rFonts w:ascii="宋体" w:hAnsi="宋体"/>
                <w:sz w:val="24"/>
              </w:rPr>
            </w:pPr>
            <w:r>
              <w:rPr>
                <w:rFonts w:hint="eastAsia" w:ascii="宋体" w:hAnsi="宋体"/>
                <w:sz w:val="24"/>
              </w:rPr>
              <w:t>8</w:t>
            </w:r>
          </w:p>
        </w:tc>
        <w:tc>
          <w:tcPr>
            <w:tcW w:w="8460" w:type="dxa"/>
            <w:gridSpan w:val="2"/>
            <w:tcBorders>
              <w:top w:val="single" w:color="auto" w:sz="6" w:space="0"/>
              <w:left w:val="single" w:color="auto" w:sz="4" w:space="0"/>
              <w:bottom w:val="single" w:color="auto" w:sz="12" w:space="0"/>
              <w:right w:val="single" w:color="auto" w:sz="12" w:space="0"/>
            </w:tcBorders>
            <w:vAlign w:val="center"/>
          </w:tcPr>
          <w:p>
            <w:pPr>
              <w:spacing w:before="156" w:beforeLines="50" w:after="156" w:afterLines="50" w:line="300" w:lineRule="exact"/>
              <w:rPr>
                <w:rFonts w:ascii="宋体" w:hAnsi="宋体"/>
                <w:sz w:val="24"/>
              </w:rPr>
            </w:pPr>
            <w:r>
              <w:rPr>
                <w:rFonts w:hint="eastAsia" w:ascii="宋体" w:hAnsi="宋体"/>
                <w:sz w:val="24"/>
              </w:rPr>
              <w:t>其他需要说明的情况：</w:t>
            </w:r>
          </w:p>
        </w:tc>
      </w:tr>
    </w:tbl>
    <w:p>
      <w:pPr>
        <w:snapToGrid w:val="0"/>
        <w:spacing w:line="3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snapToGrid w:val="0"/>
        <w:spacing w:line="500" w:lineRule="exact"/>
        <w:rPr>
          <w:rFonts w:ascii="宋体" w:hAnsi="宋体"/>
          <w:sz w:val="24"/>
        </w:rPr>
      </w:pPr>
    </w:p>
    <w:p>
      <w:pPr>
        <w:rPr>
          <w:rFonts w:hint="eastAsia" w:ascii="宋体" w:hAnsi="宋体"/>
          <w:bCs/>
          <w:sz w:val="24"/>
        </w:rPr>
      </w:pPr>
      <w:r>
        <w:rPr>
          <w:rFonts w:hint="eastAsia" w:ascii="宋体" w:hAnsi="宋体"/>
          <w:bCs/>
          <w:sz w:val="24"/>
        </w:rPr>
        <w:br w:type="page"/>
      </w:r>
    </w:p>
    <w:p>
      <w:pPr>
        <w:spacing w:line="500" w:lineRule="exact"/>
        <w:rPr>
          <w:rFonts w:ascii="宋体" w:hAnsi="宋体"/>
          <w:bCs/>
          <w:sz w:val="24"/>
        </w:rPr>
      </w:pPr>
      <w:r>
        <w:rPr>
          <w:rFonts w:hint="eastAsia" w:ascii="宋体" w:hAnsi="宋体"/>
          <w:bCs/>
          <w:sz w:val="24"/>
        </w:rPr>
        <w:t>（</w:t>
      </w:r>
      <w:r>
        <w:rPr>
          <w:rFonts w:hint="eastAsia" w:ascii="宋体" w:hAnsi="宋体"/>
          <w:bCs/>
          <w:sz w:val="24"/>
          <w:lang w:val="en-US" w:eastAsia="zh-CN"/>
        </w:rPr>
        <w:t>六</w:t>
      </w:r>
      <w:r>
        <w:rPr>
          <w:rFonts w:hint="eastAsia" w:ascii="宋体" w:hAnsi="宋体"/>
          <w:bCs/>
          <w:sz w:val="24"/>
        </w:rPr>
        <w:t>）企业资信材料及人员资格资料：</w:t>
      </w:r>
    </w:p>
    <w:p>
      <w:pPr>
        <w:spacing w:line="300" w:lineRule="exact"/>
        <w:rPr>
          <w:rFonts w:ascii="宋体" w:hAnsi="宋体"/>
          <w:b/>
          <w:spacing w:val="-4"/>
          <w:sz w:val="24"/>
        </w:rPr>
      </w:pPr>
    </w:p>
    <w:p>
      <w:pPr>
        <w:spacing w:line="300" w:lineRule="exact"/>
        <w:rPr>
          <w:rFonts w:ascii="宋体" w:hAnsi="宋体"/>
          <w:bCs/>
          <w:sz w:val="24"/>
        </w:rPr>
      </w:pPr>
      <w:r>
        <w:rPr>
          <w:rFonts w:hint="eastAsia" w:ascii="宋体" w:hAnsi="宋体"/>
          <w:bCs/>
          <w:sz w:val="24"/>
        </w:rPr>
        <w:t>注：以上所提供企业资信材料及人员资格资料均提供加盖竞争性谈判申请人单位公章（鲜章）的复印件。</w:t>
      </w:r>
    </w:p>
    <w:p>
      <w:pPr>
        <w:spacing w:line="500" w:lineRule="exact"/>
        <w:jc w:val="both"/>
        <w:rPr>
          <w:rFonts w:hint="eastAsia" w:ascii="黑体" w:hAnsi="黑体" w:eastAsia="黑体" w:cs="黑体"/>
          <w:sz w:val="44"/>
          <w:szCs w:val="44"/>
          <w:lang w:val="en-US" w:eastAsia="zh-CN"/>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pStyle w:val="3"/>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ascii="黑体" w:hAnsi="黑体" w:eastAsia="黑体" w:cs="黑体"/>
          <w:sz w:val="44"/>
          <w:szCs w:val="44"/>
        </w:rPr>
      </w:pPr>
    </w:p>
    <w:p>
      <w:pPr>
        <w:rPr>
          <w:rFonts w:hint="eastAsia" w:ascii="黑体" w:hAnsi="黑体" w:eastAsia="黑体" w:cs="黑体"/>
          <w:sz w:val="44"/>
          <w:szCs w:val="44"/>
        </w:rPr>
      </w:pPr>
    </w:p>
    <w:p>
      <w:pPr>
        <w:pStyle w:val="2"/>
        <w:rPr>
          <w:rFonts w:hint="eastAsia"/>
        </w:rPr>
      </w:pPr>
    </w:p>
    <w:p>
      <w:pPr>
        <w:spacing w:line="500" w:lineRule="exact"/>
        <w:jc w:val="center"/>
        <w:rPr>
          <w:rFonts w:ascii="黑体" w:hAnsi="黑体" w:eastAsia="黑体" w:cs="黑体"/>
          <w:sz w:val="44"/>
          <w:szCs w:val="44"/>
        </w:rPr>
      </w:pPr>
      <w:r>
        <w:rPr>
          <w:rFonts w:hint="eastAsia" w:ascii="黑体" w:hAnsi="黑体" w:eastAsia="黑体" w:cs="黑体"/>
          <w:sz w:val="44"/>
          <w:szCs w:val="44"/>
          <w:lang w:val="en-US" w:eastAsia="zh-CN"/>
        </w:rPr>
        <w:t>二次</w:t>
      </w:r>
      <w:r>
        <w:rPr>
          <w:rFonts w:hint="eastAsia" w:ascii="黑体" w:hAnsi="黑体" w:eastAsia="黑体" w:cs="黑体"/>
          <w:sz w:val="44"/>
          <w:szCs w:val="44"/>
        </w:rPr>
        <w:t>报价函</w:t>
      </w:r>
    </w:p>
    <w:p>
      <w:pPr>
        <w:spacing w:line="560" w:lineRule="exact"/>
        <w:jc w:val="center"/>
        <w:rPr>
          <w:rFonts w:ascii="方正小标宋简体" w:eastAsia="方正小标宋简体"/>
          <w:sz w:val="44"/>
          <w:szCs w:val="44"/>
        </w:rPr>
      </w:pPr>
    </w:p>
    <w:p>
      <w:pPr>
        <w:spacing w:line="560" w:lineRule="exact"/>
        <w:rPr>
          <w:rFonts w:ascii="仿宋_GB2312" w:eastAsia="仿宋_GB2312"/>
          <w:sz w:val="32"/>
          <w:szCs w:val="32"/>
        </w:rPr>
      </w:pPr>
      <w:r>
        <w:rPr>
          <w:rFonts w:hint="eastAsia" w:ascii="仿宋_GB2312" w:eastAsia="仿宋_GB2312"/>
          <w:sz w:val="32"/>
          <w:szCs w:val="32"/>
        </w:rPr>
        <w:t>剑阁县人民医院：</w:t>
      </w:r>
    </w:p>
    <w:p>
      <w:pPr>
        <w:spacing w:line="560" w:lineRule="exact"/>
        <w:ind w:firstLine="645"/>
        <w:rPr>
          <w:rFonts w:ascii="仿宋_GB2312" w:eastAsia="仿宋_GB2312"/>
          <w:sz w:val="32"/>
          <w:szCs w:val="32"/>
        </w:rPr>
      </w:pPr>
      <w:r>
        <w:rPr>
          <w:rFonts w:hint="eastAsia" w:ascii="仿宋_GB2312" w:eastAsia="仿宋_GB2312"/>
          <w:sz w:val="32"/>
          <w:szCs w:val="32"/>
        </w:rPr>
        <w:t>我公司参与贵单位</w:t>
      </w:r>
      <w:r>
        <w:rPr>
          <w:rFonts w:hint="eastAsia" w:ascii="仿宋_GB2312" w:eastAsia="仿宋_GB2312"/>
          <w:sz w:val="32"/>
          <w:szCs w:val="32"/>
          <w:u w:val="single"/>
        </w:rPr>
        <w:t xml:space="preserve">                       </w:t>
      </w:r>
      <w:r>
        <w:rPr>
          <w:rFonts w:hint="eastAsia" w:ascii="仿宋_GB2312" w:eastAsia="仿宋_GB2312"/>
          <w:sz w:val="32"/>
          <w:szCs w:val="32"/>
        </w:rPr>
        <w:t>项目投标事宜，现进行投标报价，报价为</w:t>
      </w:r>
      <w:r>
        <w:rPr>
          <w:rFonts w:hint="eastAsia" w:ascii="仿宋_GB2312" w:eastAsia="仿宋_GB2312"/>
          <w:sz w:val="32"/>
          <w:szCs w:val="32"/>
          <w:u w:val="single"/>
        </w:rPr>
        <w:t xml:space="preserve">       （大写</w:t>
      </w:r>
      <w:r>
        <w:rPr>
          <w:rFonts w:ascii="仿宋_GB2312" w:eastAsia="仿宋_GB2312"/>
          <w:sz w:val="32"/>
          <w:szCs w:val="32"/>
          <w:u w:val="single"/>
        </w:rPr>
        <w:t>：</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ind w:firstLine="3520" w:firstLineChars="1100"/>
        <w:rPr>
          <w:rFonts w:ascii="仿宋_GB2312" w:eastAsia="仿宋_GB2312"/>
          <w:sz w:val="32"/>
          <w:szCs w:val="32"/>
        </w:rPr>
      </w:pPr>
    </w:p>
    <w:p>
      <w:pPr>
        <w:spacing w:line="560" w:lineRule="exact"/>
        <w:ind w:firstLine="2240" w:firstLineChars="700"/>
        <w:rPr>
          <w:rFonts w:ascii="仿宋_GB2312" w:eastAsia="仿宋_GB2312"/>
          <w:sz w:val="32"/>
          <w:szCs w:val="32"/>
        </w:rPr>
      </w:pPr>
      <w:r>
        <w:rPr>
          <w:rFonts w:ascii="仿宋_GB2312" w:eastAsia="仿宋_GB2312"/>
          <w:sz w:val="32"/>
          <w:szCs w:val="32"/>
        </w:rPr>
        <w:t>单位</w:t>
      </w:r>
      <w:r>
        <w:rPr>
          <w:rFonts w:hint="eastAsia" w:ascii="仿宋_GB2312" w:eastAsia="仿宋_GB2312"/>
          <w:sz w:val="32"/>
          <w:szCs w:val="32"/>
        </w:rPr>
        <w:t>名称（盖章</w:t>
      </w:r>
      <w:r>
        <w:rPr>
          <w:rFonts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spacing w:line="520" w:lineRule="exact"/>
        <w:ind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（签字）</w:t>
      </w:r>
    </w:p>
    <w:p>
      <w:pPr>
        <w:jc w:val="right"/>
        <w:rPr>
          <w:rFonts w:ascii="宋体" w:hAnsi="宋体"/>
          <w:bCs/>
          <w:sz w:val="24"/>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180"/>
      <w:docPartObj>
        <w:docPartGallery w:val="autotext"/>
      </w:docPartObj>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Y4MDQ1ZDdjNzc0OWFmNzIwOWJiMDk4ZDZhMzE0MDYifQ=="/>
  </w:docVars>
  <w:rsids>
    <w:rsidRoot w:val="00886C33"/>
    <w:rsid w:val="00044160"/>
    <w:rsid w:val="00060E31"/>
    <w:rsid w:val="00070777"/>
    <w:rsid w:val="000E28CF"/>
    <w:rsid w:val="000F3641"/>
    <w:rsid w:val="001303F3"/>
    <w:rsid w:val="001334DC"/>
    <w:rsid w:val="001B2F67"/>
    <w:rsid w:val="001B70D9"/>
    <w:rsid w:val="001D31BC"/>
    <w:rsid w:val="001D3F24"/>
    <w:rsid w:val="001F4D07"/>
    <w:rsid w:val="002025DC"/>
    <w:rsid w:val="00263C7B"/>
    <w:rsid w:val="002A6C43"/>
    <w:rsid w:val="002D7F69"/>
    <w:rsid w:val="002F7A55"/>
    <w:rsid w:val="003319E8"/>
    <w:rsid w:val="00333088"/>
    <w:rsid w:val="003B0DE9"/>
    <w:rsid w:val="003E16B7"/>
    <w:rsid w:val="00414044"/>
    <w:rsid w:val="00453B5A"/>
    <w:rsid w:val="00464895"/>
    <w:rsid w:val="00487A15"/>
    <w:rsid w:val="004A1011"/>
    <w:rsid w:val="004B43F5"/>
    <w:rsid w:val="004C0D47"/>
    <w:rsid w:val="004E780F"/>
    <w:rsid w:val="00536949"/>
    <w:rsid w:val="005378DF"/>
    <w:rsid w:val="005457AC"/>
    <w:rsid w:val="0057647A"/>
    <w:rsid w:val="00591628"/>
    <w:rsid w:val="005E480C"/>
    <w:rsid w:val="00603610"/>
    <w:rsid w:val="00621564"/>
    <w:rsid w:val="0063600A"/>
    <w:rsid w:val="00667DD3"/>
    <w:rsid w:val="0068540B"/>
    <w:rsid w:val="006E3020"/>
    <w:rsid w:val="006E6F9A"/>
    <w:rsid w:val="00702630"/>
    <w:rsid w:val="0071611C"/>
    <w:rsid w:val="0073660C"/>
    <w:rsid w:val="00743D31"/>
    <w:rsid w:val="00745DC4"/>
    <w:rsid w:val="00762DA3"/>
    <w:rsid w:val="00783853"/>
    <w:rsid w:val="00785CC3"/>
    <w:rsid w:val="007E297C"/>
    <w:rsid w:val="007F17B2"/>
    <w:rsid w:val="007F79DB"/>
    <w:rsid w:val="00801A94"/>
    <w:rsid w:val="00833FAF"/>
    <w:rsid w:val="00866092"/>
    <w:rsid w:val="008738DA"/>
    <w:rsid w:val="00886C33"/>
    <w:rsid w:val="008C3C12"/>
    <w:rsid w:val="008D18E3"/>
    <w:rsid w:val="008D3FCA"/>
    <w:rsid w:val="00902A0C"/>
    <w:rsid w:val="0099640D"/>
    <w:rsid w:val="009A3870"/>
    <w:rsid w:val="009B67AD"/>
    <w:rsid w:val="009D1661"/>
    <w:rsid w:val="00A12EFF"/>
    <w:rsid w:val="00A141D4"/>
    <w:rsid w:val="00A60D29"/>
    <w:rsid w:val="00B025C3"/>
    <w:rsid w:val="00B10285"/>
    <w:rsid w:val="00B57448"/>
    <w:rsid w:val="00B72C53"/>
    <w:rsid w:val="00BB2D4E"/>
    <w:rsid w:val="00BE30C2"/>
    <w:rsid w:val="00C13747"/>
    <w:rsid w:val="00C151A5"/>
    <w:rsid w:val="00C57A72"/>
    <w:rsid w:val="00C75807"/>
    <w:rsid w:val="00D300A5"/>
    <w:rsid w:val="00D339FC"/>
    <w:rsid w:val="00D430AC"/>
    <w:rsid w:val="00D47799"/>
    <w:rsid w:val="00D741CC"/>
    <w:rsid w:val="00D768FE"/>
    <w:rsid w:val="00DA251F"/>
    <w:rsid w:val="00DB37DF"/>
    <w:rsid w:val="00DB54A5"/>
    <w:rsid w:val="00DE3896"/>
    <w:rsid w:val="00E52E88"/>
    <w:rsid w:val="00E8671F"/>
    <w:rsid w:val="00EB430F"/>
    <w:rsid w:val="00EC303E"/>
    <w:rsid w:val="00EF7601"/>
    <w:rsid w:val="00F019E1"/>
    <w:rsid w:val="00F047C2"/>
    <w:rsid w:val="00F47275"/>
    <w:rsid w:val="00F50856"/>
    <w:rsid w:val="00F71D5B"/>
    <w:rsid w:val="00F75443"/>
    <w:rsid w:val="00F765BA"/>
    <w:rsid w:val="00FB0BD4"/>
    <w:rsid w:val="00FD34A0"/>
    <w:rsid w:val="02A45BC5"/>
    <w:rsid w:val="02D85230"/>
    <w:rsid w:val="03824C53"/>
    <w:rsid w:val="04BF08C9"/>
    <w:rsid w:val="09A6655F"/>
    <w:rsid w:val="0B0F0339"/>
    <w:rsid w:val="0F726AF2"/>
    <w:rsid w:val="0F8F03DD"/>
    <w:rsid w:val="103554A5"/>
    <w:rsid w:val="131B6383"/>
    <w:rsid w:val="15195EBD"/>
    <w:rsid w:val="1B1A4590"/>
    <w:rsid w:val="1CE47D13"/>
    <w:rsid w:val="23A8091E"/>
    <w:rsid w:val="240E031F"/>
    <w:rsid w:val="24DC41FD"/>
    <w:rsid w:val="29A42E88"/>
    <w:rsid w:val="2FD15FED"/>
    <w:rsid w:val="33416D81"/>
    <w:rsid w:val="34442B3C"/>
    <w:rsid w:val="351C309F"/>
    <w:rsid w:val="38CC58A6"/>
    <w:rsid w:val="3D245610"/>
    <w:rsid w:val="3EA9377E"/>
    <w:rsid w:val="3F811F99"/>
    <w:rsid w:val="405A435B"/>
    <w:rsid w:val="413C5593"/>
    <w:rsid w:val="48127A27"/>
    <w:rsid w:val="49295B6A"/>
    <w:rsid w:val="49DD578C"/>
    <w:rsid w:val="4D381797"/>
    <w:rsid w:val="4FFA75CE"/>
    <w:rsid w:val="505725F2"/>
    <w:rsid w:val="51FF4AE6"/>
    <w:rsid w:val="53FB1B7A"/>
    <w:rsid w:val="5429409D"/>
    <w:rsid w:val="54A61062"/>
    <w:rsid w:val="5B765E19"/>
    <w:rsid w:val="5BE27983"/>
    <w:rsid w:val="5DB06C95"/>
    <w:rsid w:val="601A42C9"/>
    <w:rsid w:val="60844B35"/>
    <w:rsid w:val="60DF0DF4"/>
    <w:rsid w:val="63DA0F0F"/>
    <w:rsid w:val="6493648E"/>
    <w:rsid w:val="64D37E39"/>
    <w:rsid w:val="655A3D60"/>
    <w:rsid w:val="67515045"/>
    <w:rsid w:val="6878054A"/>
    <w:rsid w:val="68B24592"/>
    <w:rsid w:val="6F173018"/>
    <w:rsid w:val="703E1873"/>
    <w:rsid w:val="7251125B"/>
    <w:rsid w:val="745F6DB9"/>
    <w:rsid w:val="74710A2D"/>
    <w:rsid w:val="75881E3A"/>
    <w:rsid w:val="75C97416"/>
    <w:rsid w:val="7A306D6C"/>
    <w:rsid w:val="7A825CAF"/>
    <w:rsid w:val="7A9E45ED"/>
    <w:rsid w:val="7EF05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6"/>
    <w:qFormat/>
    <w:uiPriority w:val="0"/>
    <w:pPr>
      <w:keepNext/>
      <w:tabs>
        <w:tab w:val="left" w:pos="1560"/>
      </w:tabs>
      <w:adjustRightInd w:val="0"/>
      <w:ind w:left="1560" w:hanging="720"/>
      <w:jc w:val="center"/>
      <w:textAlignment w:val="baseline"/>
      <w:outlineLvl w:val="2"/>
    </w:pPr>
    <w:rPr>
      <w:rFonts w:ascii="Times New Roman" w:hAnsi="Times New Roman" w:eastAsia="宋体" w:cs="Times New Roman"/>
      <w:sz w:val="28"/>
      <w:szCs w:val="20"/>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widowControl/>
      <w:spacing w:before="240" w:after="60" w:line="312" w:lineRule="auto"/>
      <w:jc w:val="center"/>
      <w:outlineLvl w:val="1"/>
    </w:pPr>
    <w:rPr>
      <w:rFonts w:ascii="Calibri Light" w:hAnsi="Calibri Light"/>
      <w:b/>
      <w:kern w:val="28"/>
      <w:sz w:val="32"/>
      <w:szCs w:val="20"/>
    </w:rPr>
  </w:style>
  <w:style w:type="paragraph" w:styleId="5">
    <w:name w:val="Body Text Indent"/>
    <w:basedOn w:val="1"/>
    <w:link w:val="17"/>
    <w:qFormat/>
    <w:uiPriority w:val="0"/>
    <w:pPr>
      <w:spacing w:line="500" w:lineRule="exact"/>
      <w:ind w:firstLine="480" w:firstLineChars="200"/>
    </w:pPr>
    <w:rPr>
      <w:rFonts w:ascii="宋体" w:hAnsi="宋体" w:eastAsia="宋体" w:cs="Times New Roman"/>
      <w:color w:val="000000"/>
      <w:sz w:val="24"/>
      <w:szCs w:val="24"/>
    </w:rPr>
  </w:style>
  <w:style w:type="paragraph" w:styleId="6">
    <w:name w:val="Date"/>
    <w:basedOn w:val="1"/>
    <w:next w:val="1"/>
    <w:link w:val="13"/>
    <w:semiHidden/>
    <w:unhideWhenUsed/>
    <w:qFormat/>
    <w:uiPriority w:val="99"/>
    <w:pPr>
      <w:ind w:left="100" w:leftChars="2500"/>
    </w:p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2">
    <w:name w:val="gonggao-downline1"/>
    <w:qFormat/>
    <w:uiPriority w:val="0"/>
    <w:rPr>
      <w:b/>
      <w:bCs/>
      <w:u w:val="single"/>
    </w:rPr>
  </w:style>
  <w:style w:type="character" w:customStyle="1" w:styleId="13">
    <w:name w:val="日期 字符"/>
    <w:basedOn w:val="11"/>
    <w:link w:val="6"/>
    <w:semiHidden/>
    <w:qFormat/>
    <w:uiPriority w:val="99"/>
  </w:style>
  <w:style w:type="character" w:customStyle="1" w:styleId="14">
    <w:name w:val="页眉 字符"/>
    <w:basedOn w:val="11"/>
    <w:link w:val="8"/>
    <w:semiHidden/>
    <w:qFormat/>
    <w:uiPriority w:val="99"/>
    <w:rPr>
      <w:sz w:val="18"/>
      <w:szCs w:val="18"/>
    </w:rPr>
  </w:style>
  <w:style w:type="character" w:customStyle="1" w:styleId="15">
    <w:name w:val="页脚 字符"/>
    <w:basedOn w:val="11"/>
    <w:link w:val="7"/>
    <w:qFormat/>
    <w:uiPriority w:val="99"/>
    <w:rPr>
      <w:sz w:val="18"/>
      <w:szCs w:val="18"/>
    </w:rPr>
  </w:style>
  <w:style w:type="character" w:customStyle="1" w:styleId="16">
    <w:name w:val="标题 3 字符"/>
    <w:basedOn w:val="11"/>
    <w:link w:val="4"/>
    <w:qFormat/>
    <w:uiPriority w:val="0"/>
    <w:rPr>
      <w:rFonts w:ascii="Times New Roman" w:hAnsi="Times New Roman" w:eastAsia="宋体" w:cs="Times New Roman"/>
      <w:sz w:val="28"/>
      <w:szCs w:val="20"/>
    </w:rPr>
  </w:style>
  <w:style w:type="character" w:customStyle="1" w:styleId="17">
    <w:name w:val="正文文本缩进 字符"/>
    <w:basedOn w:val="11"/>
    <w:link w:val="5"/>
    <w:qFormat/>
    <w:uiPriority w:val="0"/>
    <w:rPr>
      <w:rFonts w:ascii="宋体" w:hAnsi="宋体" w:eastAsia="宋体" w:cs="Times New Roman"/>
      <w:color w:val="000000"/>
      <w:sz w:val="24"/>
      <w:szCs w:val="24"/>
    </w:rPr>
  </w:style>
  <w:style w:type="paragraph" w:customStyle="1" w:styleId="18">
    <w:name w:val="目录"/>
    <w:basedOn w:val="1"/>
    <w:qFormat/>
    <w:uiPriority w:val="0"/>
    <w:pPr>
      <w:widowControl/>
      <w:jc w:val="center"/>
    </w:pPr>
    <w:rPr>
      <w:rFonts w:ascii="宋体" w:hAnsi="Times New Roman" w:eastAsia="宋体" w:cs="Times New Roman"/>
      <w:b/>
      <w:kern w:val="0"/>
      <w:sz w:val="3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740D-E450-4DF3-8F33-8C6B4558DB8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4994</Words>
  <Characters>5079</Characters>
  <Lines>49</Lines>
  <Paragraphs>14</Paragraphs>
  <TotalTime>12</TotalTime>
  <ScaleCrop>false</ScaleCrop>
  <LinksUpToDate>false</LinksUpToDate>
  <CharactersWithSpaces>6189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2021-03-18T12:16:00Z</dcterms:created>
  <dc:creator>a</dc:creator>
  <cp:lastModifiedBy>小聖</cp:lastModifiedBy>
  <cp:lastPrinted>2023-11-24T01:08:00Z</cp:lastPrinted>
  <dcterms:modified xsi:type="dcterms:W3CDTF">2023-11-28T00:14:22Z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BE0D4D956AF143B9BE2B2FD681B7A3FC</vt:lpwstr>
  </property>
</Properties>
</file>