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rPr>
          <w:rFonts w:ascii="仿宋_GB2312" w:hAnsi="新宋体" w:eastAsia="仿宋_GB2312"/>
          <w:b/>
          <w:sz w:val="36"/>
          <w:highlight w:val="none"/>
        </w:rPr>
      </w:pPr>
    </w:p>
    <w:p>
      <w:pPr>
        <w:ind w:firstLine="1084" w:firstLineChars="300"/>
        <w:rPr>
          <w:rFonts w:hint="default" w:ascii="仿宋_GB2312" w:hAnsi="新宋体" w:eastAsia="仿宋_GB2312"/>
          <w:b/>
          <w:sz w:val="36"/>
          <w:highlight w:val="none"/>
          <w:lang w:val="en-US" w:eastAsia="zh-CN"/>
        </w:rPr>
      </w:pPr>
      <w:r>
        <w:rPr>
          <w:rFonts w:hint="eastAsia" w:ascii="仿宋_GB2312" w:hAnsi="新宋体" w:eastAsia="仿宋_GB2312"/>
          <w:b/>
          <w:sz w:val="36"/>
          <w:highlight w:val="none"/>
        </w:rPr>
        <w:t>项目编号：JGXRMYY--202</w:t>
      </w:r>
      <w:r>
        <w:rPr>
          <w:rFonts w:hint="eastAsia" w:ascii="仿宋_GB2312" w:hAnsi="新宋体" w:eastAsia="仿宋_GB2312"/>
          <w:b/>
          <w:sz w:val="36"/>
          <w:highlight w:val="none"/>
          <w:lang w:val="en-US" w:eastAsia="zh-CN"/>
        </w:rPr>
        <w:t>1</w:t>
      </w:r>
      <w:r>
        <w:rPr>
          <w:rFonts w:hint="eastAsia" w:ascii="仿宋_GB2312" w:hAnsi="新宋体" w:eastAsia="仿宋_GB2312"/>
          <w:b/>
          <w:sz w:val="36"/>
          <w:highlight w:val="none"/>
        </w:rPr>
        <w:t>--</w:t>
      </w:r>
      <w:r>
        <w:rPr>
          <w:rFonts w:hint="eastAsia" w:ascii="仿宋_GB2312" w:hAnsi="新宋体" w:eastAsia="仿宋_GB2312"/>
          <w:b/>
          <w:sz w:val="36"/>
          <w:highlight w:val="none"/>
          <w:lang w:val="en-US" w:eastAsia="zh-CN"/>
        </w:rPr>
        <w:t>0803</w:t>
      </w:r>
    </w:p>
    <w:p>
      <w:pPr>
        <w:spacing w:line="400" w:lineRule="atLeast"/>
        <w:jc w:val="center"/>
        <w:rPr>
          <w:rFonts w:ascii="仿宋_GB2312" w:hAnsi="新宋体" w:eastAsia="仿宋_GB2312"/>
          <w:sz w:val="44"/>
          <w:szCs w:val="44"/>
          <w:highlight w:val="none"/>
        </w:rPr>
      </w:pPr>
    </w:p>
    <w:p>
      <w:pPr>
        <w:rPr>
          <w:rFonts w:ascii="仿宋_GB2312" w:hAnsi="新宋体" w:eastAsia="仿宋_GB2312"/>
          <w:b/>
          <w:sz w:val="36"/>
          <w:szCs w:val="36"/>
          <w:highlight w:val="none"/>
        </w:rPr>
      </w:pPr>
    </w:p>
    <w:p>
      <w:pPr>
        <w:rPr>
          <w:rFonts w:ascii="仿宋_GB2312" w:hAnsi="新宋体" w:eastAsia="仿宋_GB2312"/>
          <w:b/>
          <w:sz w:val="36"/>
          <w:szCs w:val="36"/>
          <w:highlight w:val="none"/>
        </w:rPr>
      </w:pPr>
    </w:p>
    <w:p>
      <w:pPr>
        <w:jc w:val="center"/>
        <w:rPr>
          <w:rFonts w:hint="eastAsia" w:ascii="仿宋_GB2312" w:hAnsi="新宋体" w:eastAsia="仿宋_GB2312"/>
          <w:b/>
          <w:sz w:val="52"/>
          <w:szCs w:val="52"/>
          <w:highlight w:val="none"/>
        </w:rPr>
      </w:pPr>
      <w:r>
        <w:rPr>
          <w:rFonts w:hint="eastAsia" w:ascii="仿宋_GB2312" w:hAnsi="新宋体" w:eastAsia="仿宋_GB2312"/>
          <w:b/>
          <w:sz w:val="52"/>
          <w:szCs w:val="52"/>
          <w:highlight w:val="none"/>
        </w:rPr>
        <w:t>剑阁县人民医院</w:t>
      </w:r>
    </w:p>
    <w:p>
      <w:pPr>
        <w:jc w:val="center"/>
        <w:rPr>
          <w:rFonts w:ascii="仿宋_GB2312" w:hAnsi="新宋体" w:eastAsia="仿宋_GB2312"/>
          <w:b/>
          <w:sz w:val="52"/>
          <w:szCs w:val="52"/>
          <w:highlight w:val="none"/>
        </w:rPr>
      </w:pPr>
      <w:r>
        <w:rPr>
          <w:rFonts w:hint="eastAsia" w:ascii="仿宋_GB2312" w:hAnsi="新宋体" w:eastAsia="仿宋_GB2312"/>
          <w:b/>
          <w:sz w:val="52"/>
          <w:szCs w:val="52"/>
          <w:highlight w:val="none"/>
        </w:rPr>
        <w:t>体检信息系统升级改造</w:t>
      </w:r>
      <w:r>
        <w:rPr>
          <w:rFonts w:hint="eastAsia" w:ascii="仿宋_GB2312" w:hAnsi="新宋体" w:eastAsia="仿宋_GB2312"/>
          <w:b/>
          <w:sz w:val="52"/>
          <w:szCs w:val="52"/>
          <w:highlight w:val="none"/>
          <w:lang w:eastAsia="zh-CN"/>
        </w:rPr>
        <w:t>项目</w:t>
      </w:r>
    </w:p>
    <w:p>
      <w:pPr>
        <w:jc w:val="center"/>
        <w:rPr>
          <w:rFonts w:ascii="仿宋_GB2312" w:hAnsi="新宋体" w:eastAsia="仿宋_GB2312"/>
          <w:b/>
          <w:sz w:val="52"/>
          <w:szCs w:val="52"/>
          <w:highlight w:val="none"/>
        </w:rPr>
      </w:pPr>
      <w:r>
        <w:rPr>
          <w:rFonts w:hint="eastAsia" w:ascii="仿宋_GB2312" w:hAnsi="新宋体" w:eastAsia="仿宋_GB2312"/>
          <w:b/>
          <w:sz w:val="52"/>
          <w:szCs w:val="52"/>
          <w:highlight w:val="none"/>
        </w:rPr>
        <w:t>招标代理机构</w:t>
      </w:r>
    </w:p>
    <w:p>
      <w:pPr>
        <w:spacing w:line="400" w:lineRule="atLeast"/>
        <w:jc w:val="center"/>
        <w:outlineLvl w:val="0"/>
        <w:rPr>
          <w:rFonts w:ascii="仿宋_GB2312" w:hAnsi="新宋体" w:eastAsia="仿宋_GB2312"/>
          <w:b/>
          <w:sz w:val="52"/>
          <w:szCs w:val="52"/>
          <w:highlight w:val="none"/>
        </w:rPr>
      </w:pPr>
    </w:p>
    <w:p>
      <w:pPr>
        <w:spacing w:line="400" w:lineRule="atLeast"/>
        <w:jc w:val="center"/>
        <w:outlineLvl w:val="0"/>
        <w:rPr>
          <w:rFonts w:ascii="仿宋_GB2312" w:hAnsi="新宋体" w:eastAsia="仿宋_GB2312"/>
          <w:b/>
          <w:sz w:val="52"/>
          <w:szCs w:val="52"/>
          <w:highlight w:val="none"/>
        </w:rPr>
      </w:pPr>
    </w:p>
    <w:p>
      <w:pPr>
        <w:spacing w:line="400" w:lineRule="atLeast"/>
        <w:ind w:firstLine="2530" w:firstLineChars="300"/>
        <w:outlineLvl w:val="0"/>
        <w:rPr>
          <w:rFonts w:ascii="仿宋_GB2312" w:hAnsi="新宋体" w:eastAsia="仿宋_GB2312"/>
          <w:sz w:val="84"/>
          <w:szCs w:val="84"/>
          <w:highlight w:val="none"/>
        </w:rPr>
      </w:pPr>
      <w:r>
        <w:rPr>
          <w:rFonts w:hint="eastAsia" w:ascii="仿宋_GB2312" w:hAnsi="新宋体" w:eastAsia="仿宋_GB2312"/>
          <w:b/>
          <w:sz w:val="84"/>
          <w:szCs w:val="84"/>
          <w:highlight w:val="none"/>
        </w:rPr>
        <w:t>遴选文件</w:t>
      </w:r>
    </w:p>
    <w:p>
      <w:pPr>
        <w:spacing w:line="400" w:lineRule="atLeast"/>
        <w:rPr>
          <w:rFonts w:ascii="仿宋_GB2312" w:hAnsi="新宋体" w:eastAsia="仿宋_GB2312"/>
          <w:sz w:val="44"/>
          <w:szCs w:val="44"/>
          <w:highlight w:val="none"/>
        </w:rPr>
      </w:pPr>
    </w:p>
    <w:p>
      <w:pPr>
        <w:spacing w:line="400" w:lineRule="atLeast"/>
        <w:jc w:val="center"/>
        <w:rPr>
          <w:rFonts w:ascii="仿宋_GB2312" w:hAnsi="新宋体" w:eastAsia="仿宋_GB2312"/>
          <w:sz w:val="44"/>
          <w:szCs w:val="44"/>
          <w:highlight w:val="none"/>
        </w:rPr>
      </w:pPr>
    </w:p>
    <w:p>
      <w:pPr>
        <w:spacing w:line="400" w:lineRule="atLeast"/>
        <w:jc w:val="center"/>
        <w:rPr>
          <w:rFonts w:ascii="仿宋_GB2312" w:hAnsi="新宋体" w:eastAsia="仿宋_GB2312"/>
          <w:sz w:val="44"/>
          <w:szCs w:val="44"/>
          <w:highlight w:val="none"/>
        </w:rPr>
      </w:pPr>
    </w:p>
    <w:p>
      <w:pPr>
        <w:spacing w:line="360" w:lineRule="auto"/>
        <w:ind w:firstLine="1446" w:firstLineChars="400"/>
        <w:rPr>
          <w:rFonts w:ascii="仿宋_GB2312" w:hAnsi="新宋体" w:eastAsia="仿宋_GB2312"/>
          <w:b/>
          <w:sz w:val="36"/>
          <w:szCs w:val="36"/>
          <w:highlight w:val="none"/>
        </w:rPr>
      </w:pPr>
      <w:r>
        <w:rPr>
          <w:rFonts w:hint="eastAsia" w:ascii="仿宋_GB2312" w:hAnsi="新宋体" w:eastAsia="仿宋_GB2312"/>
          <w:b/>
          <w:sz w:val="36"/>
          <w:szCs w:val="36"/>
          <w:highlight w:val="none"/>
        </w:rPr>
        <w:t>采 购 人：剑阁县人民医院</w:t>
      </w:r>
    </w:p>
    <w:p>
      <w:pPr>
        <w:spacing w:line="360" w:lineRule="auto"/>
        <w:jc w:val="center"/>
        <w:rPr>
          <w:rFonts w:ascii="仿宋_GB2312" w:hAnsi="新宋体" w:eastAsia="仿宋_GB2312"/>
          <w:b/>
          <w:sz w:val="36"/>
          <w:szCs w:val="36"/>
          <w:highlight w:val="none"/>
        </w:rPr>
      </w:pPr>
    </w:p>
    <w:p>
      <w:pPr>
        <w:spacing w:line="360" w:lineRule="auto"/>
        <w:jc w:val="center"/>
        <w:rPr>
          <w:rFonts w:ascii="仿宋_GB2312" w:hAnsi="新宋体" w:eastAsia="仿宋_GB2312"/>
          <w:b/>
          <w:sz w:val="36"/>
          <w:szCs w:val="36"/>
          <w:highlight w:val="none"/>
        </w:rPr>
      </w:pPr>
      <w:r>
        <w:rPr>
          <w:rFonts w:hint="eastAsia" w:ascii="仿宋_GB2312" w:hAnsi="新宋体" w:eastAsia="仿宋_GB2312"/>
          <w:b/>
          <w:sz w:val="36"/>
          <w:szCs w:val="36"/>
          <w:highlight w:val="none"/>
        </w:rPr>
        <w:t>202</w:t>
      </w:r>
      <w:r>
        <w:rPr>
          <w:rFonts w:hint="eastAsia" w:ascii="仿宋_GB2312" w:hAnsi="新宋体" w:eastAsia="仿宋_GB2312"/>
          <w:b/>
          <w:sz w:val="36"/>
          <w:szCs w:val="36"/>
          <w:highlight w:val="none"/>
          <w:lang w:val="en-US" w:eastAsia="zh-CN"/>
        </w:rPr>
        <w:t>1</w:t>
      </w:r>
      <w:r>
        <w:rPr>
          <w:rFonts w:hint="eastAsia" w:ascii="仿宋_GB2312" w:hAnsi="新宋体" w:eastAsia="仿宋_GB2312"/>
          <w:b/>
          <w:sz w:val="36"/>
          <w:szCs w:val="36"/>
          <w:highlight w:val="none"/>
        </w:rPr>
        <w:t>年</w:t>
      </w:r>
      <w:r>
        <w:rPr>
          <w:rFonts w:hint="eastAsia" w:ascii="仿宋_GB2312" w:hAnsi="新宋体" w:eastAsia="仿宋_GB2312"/>
          <w:b/>
          <w:sz w:val="36"/>
          <w:szCs w:val="36"/>
          <w:highlight w:val="none"/>
          <w:lang w:val="en-US" w:eastAsia="zh-CN"/>
        </w:rPr>
        <w:t>08</w:t>
      </w:r>
      <w:r>
        <w:rPr>
          <w:rFonts w:hint="eastAsia" w:ascii="仿宋_GB2312" w:hAnsi="新宋体" w:eastAsia="仿宋_GB2312"/>
          <w:b/>
          <w:sz w:val="36"/>
          <w:szCs w:val="36"/>
          <w:highlight w:val="none"/>
        </w:rPr>
        <w:t>月</w:t>
      </w:r>
    </w:p>
    <w:p>
      <w:pPr>
        <w:jc w:val="center"/>
        <w:rPr>
          <w:rFonts w:ascii="仿宋_GB2312" w:hAnsi="宋体" w:eastAsia="仿宋_GB2312"/>
          <w:b/>
          <w:sz w:val="36"/>
          <w:szCs w:val="36"/>
          <w:highlight w:val="none"/>
        </w:rPr>
      </w:pPr>
    </w:p>
    <w:p>
      <w:pPr>
        <w:widowControl/>
        <w:spacing w:after="50" w:line="400" w:lineRule="exact"/>
        <w:ind w:right="480"/>
        <w:jc w:val="center"/>
        <w:rPr>
          <w:rFonts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第一章      遴选邀请</w:t>
      </w:r>
    </w:p>
    <w:p>
      <w:pPr>
        <w:ind w:firstLine="640" w:firstLineChars="200"/>
        <w:jc w:val="left"/>
        <w:rPr>
          <w:rFonts w:ascii="仿宋_GB2312" w:hAnsi="仿宋_GB2312" w:eastAsia="仿宋_GB2312"/>
          <w:color w:val="auto"/>
          <w:sz w:val="32"/>
          <w:highlight w:val="none"/>
        </w:rPr>
      </w:pPr>
      <w:r>
        <w:rPr>
          <w:rFonts w:hint="eastAsia" w:ascii="仿宋_GB2312" w:hAnsi="仿宋_GB2312" w:eastAsia="仿宋_GB2312"/>
          <w:sz w:val="32"/>
          <w:highlight w:val="none"/>
        </w:rPr>
        <w:t>为进一步规范我院</w:t>
      </w:r>
      <w:r>
        <w:rPr>
          <w:rFonts w:hint="eastAsia" w:ascii="仿宋_GB2312" w:hAnsi="仿宋_GB2312" w:eastAsia="仿宋_GB2312"/>
          <w:sz w:val="32"/>
          <w:highlight w:val="none"/>
          <w:lang w:val="en-US" w:eastAsia="zh-CN"/>
        </w:rPr>
        <w:t>信息化建设</w:t>
      </w:r>
      <w:r>
        <w:rPr>
          <w:rFonts w:hint="eastAsia" w:ascii="仿宋_GB2312" w:hAnsi="仿宋_GB2312" w:eastAsia="仿宋_GB2312"/>
          <w:sz w:val="32"/>
          <w:highlight w:val="none"/>
        </w:rPr>
        <w:t>招标采购项目招标代理服务工作，医院拟对剑阁县人民医院</w:t>
      </w:r>
      <w:r>
        <w:rPr>
          <w:rFonts w:hint="eastAsia" w:ascii="仿宋_GB2312" w:hAnsi="仿宋_GB2312" w:eastAsia="仿宋_GB2312"/>
          <w:sz w:val="32"/>
          <w:highlight w:val="none"/>
          <w:lang w:eastAsia="zh-CN"/>
        </w:rPr>
        <w:t>体检信息系统升级改造项目</w:t>
      </w:r>
      <w:r>
        <w:rPr>
          <w:rFonts w:hint="eastAsia" w:ascii="仿宋_GB2312" w:hAnsi="仿宋_GB2312" w:eastAsia="仿宋_GB2312"/>
          <w:sz w:val="32"/>
          <w:highlight w:val="none"/>
        </w:rPr>
        <w:t>招标代理机构</w:t>
      </w:r>
      <w:r>
        <w:rPr>
          <w:rFonts w:hint="eastAsia" w:ascii="仿宋_GB2312" w:hAnsi="仿宋_GB2312" w:eastAsia="仿宋_GB2312"/>
          <w:color w:val="auto"/>
          <w:sz w:val="32"/>
          <w:highlight w:val="none"/>
        </w:rPr>
        <w:t>进行院内公开遴选：</w:t>
      </w:r>
    </w:p>
    <w:p>
      <w:pPr>
        <w:pStyle w:val="6"/>
        <w:widowControl/>
        <w:numPr>
          <w:ilvl w:val="0"/>
          <w:numId w:val="1"/>
        </w:numPr>
        <w:spacing w:beforeAutospacing="0" w:afterAutospacing="0"/>
        <w:ind w:firstLine="643" w:firstLineChars="200"/>
        <w:jc w:val="both"/>
        <w:rPr>
          <w:rFonts w:hint="eastAsia" w:ascii="仿宋_GB2312" w:hAnsi="仿宋_GB2312" w:eastAsia="仿宋_GB2312"/>
          <w:color w:val="auto"/>
          <w:sz w:val="32"/>
          <w:highlight w:val="none"/>
        </w:rPr>
      </w:pPr>
      <w:r>
        <w:rPr>
          <w:rFonts w:hint="eastAsia" w:ascii="仿宋_GB2312" w:hAnsi="仿宋_GB2312" w:eastAsia="仿宋_GB2312"/>
          <w:b/>
          <w:bCs/>
          <w:color w:val="auto"/>
          <w:sz w:val="32"/>
          <w:highlight w:val="none"/>
        </w:rPr>
        <w:t>遴选项目名称：</w:t>
      </w:r>
      <w:r>
        <w:rPr>
          <w:rFonts w:hint="eastAsia" w:ascii="仿宋_GB2312" w:hAnsi="仿宋_GB2312" w:eastAsia="仿宋_GB2312"/>
          <w:color w:val="auto"/>
          <w:sz w:val="32"/>
          <w:highlight w:val="none"/>
        </w:rPr>
        <w:t>剑阁县人民医院体检信息系统升级改造项目招标代理机构遴选</w:t>
      </w:r>
      <w:r>
        <w:rPr>
          <w:rFonts w:hint="eastAsia" w:ascii="仿宋_GB2312" w:hAnsi="仿宋_GB2312" w:eastAsia="仿宋_GB2312"/>
          <w:color w:val="auto"/>
          <w:sz w:val="32"/>
          <w:highlight w:val="none"/>
          <w:lang w:eastAsia="zh-CN"/>
        </w:rPr>
        <w:t>。</w:t>
      </w:r>
    </w:p>
    <w:p>
      <w:pPr>
        <w:pStyle w:val="6"/>
        <w:widowControl/>
        <w:numPr>
          <w:ilvl w:val="0"/>
          <w:numId w:val="0"/>
        </w:numPr>
        <w:spacing w:beforeAutospacing="0" w:afterAutospacing="0"/>
        <w:ind w:firstLine="643" w:firstLineChars="200"/>
        <w:jc w:val="both"/>
        <w:rPr>
          <w:rFonts w:hint="eastAsia" w:ascii="仿宋_GB2312" w:hAnsi="仿宋_GB2312" w:eastAsia="仿宋_GB2312"/>
          <w:color w:val="auto"/>
          <w:sz w:val="32"/>
          <w:highlight w:val="none"/>
          <w:lang w:eastAsia="zh-CN"/>
        </w:rPr>
      </w:pPr>
      <w:r>
        <w:rPr>
          <w:rFonts w:hint="eastAsia" w:ascii="仿宋_GB2312" w:hAnsi="仿宋_GB2312" w:eastAsia="仿宋_GB2312"/>
          <w:b/>
          <w:bCs/>
          <w:color w:val="auto"/>
          <w:sz w:val="32"/>
          <w:highlight w:val="none"/>
        </w:rPr>
        <w:t>二、项目</w:t>
      </w:r>
      <w:r>
        <w:rPr>
          <w:rFonts w:hint="eastAsia" w:ascii="仿宋_GB2312" w:hAnsi="仿宋_GB2312" w:eastAsia="仿宋_GB2312"/>
          <w:b/>
          <w:bCs/>
          <w:color w:val="auto"/>
          <w:sz w:val="32"/>
          <w:highlight w:val="none"/>
          <w:lang w:eastAsia="zh-CN"/>
        </w:rPr>
        <w:t>服务内容</w:t>
      </w:r>
      <w:r>
        <w:rPr>
          <w:rFonts w:hint="eastAsia" w:ascii="仿宋_GB2312" w:hAnsi="仿宋_GB2312" w:eastAsia="仿宋_GB2312"/>
          <w:b/>
          <w:bCs/>
          <w:color w:val="auto"/>
          <w:sz w:val="32"/>
          <w:highlight w:val="none"/>
        </w:rPr>
        <w:t>：</w:t>
      </w:r>
      <w:r>
        <w:rPr>
          <w:rFonts w:hint="eastAsia" w:ascii="仿宋_GB2312" w:hAnsi="仿宋_GB2312" w:eastAsia="仿宋_GB2312"/>
          <w:color w:val="auto"/>
          <w:sz w:val="32"/>
          <w:highlight w:val="none"/>
        </w:rPr>
        <w:t>在采购人委托的范围内，</w:t>
      </w:r>
      <w:r>
        <w:rPr>
          <w:rFonts w:hint="eastAsia" w:ascii="仿宋_GB2312" w:hAnsi="仿宋_GB2312" w:eastAsia="仿宋_GB2312"/>
          <w:color w:val="auto"/>
          <w:sz w:val="32"/>
          <w:highlight w:val="none"/>
          <w:lang w:eastAsia="zh-CN"/>
        </w:rPr>
        <w:t>对医院</w:t>
      </w:r>
      <w:r>
        <w:rPr>
          <w:rFonts w:hint="eastAsia" w:ascii="仿宋_GB2312" w:hAnsi="仿宋_GB2312" w:eastAsia="仿宋_GB2312"/>
          <w:color w:val="auto"/>
          <w:sz w:val="32"/>
          <w:highlight w:val="none"/>
        </w:rPr>
        <w:t>体检信息系统升级改造项目</w:t>
      </w:r>
      <w:r>
        <w:rPr>
          <w:rFonts w:hint="eastAsia" w:ascii="仿宋_GB2312" w:hAnsi="仿宋_GB2312" w:eastAsia="仿宋_GB2312"/>
          <w:color w:val="auto"/>
          <w:sz w:val="32"/>
          <w:highlight w:val="none"/>
          <w:lang w:eastAsia="zh-CN"/>
        </w:rPr>
        <w:t>进行招标代理服务。</w:t>
      </w:r>
    </w:p>
    <w:p>
      <w:pPr>
        <w:pStyle w:val="6"/>
        <w:widowControl/>
        <w:spacing w:beforeAutospacing="0" w:afterAutospacing="0"/>
        <w:ind w:firstLine="643" w:firstLineChars="200"/>
        <w:jc w:val="both"/>
        <w:rPr>
          <w:rFonts w:ascii="仿宋_GB2312" w:hAnsi="仿宋_GB2312" w:eastAsia="仿宋_GB2312"/>
          <w:sz w:val="32"/>
          <w:highlight w:val="none"/>
        </w:rPr>
      </w:pPr>
      <w:r>
        <w:rPr>
          <w:rFonts w:hint="eastAsia" w:ascii="仿宋_GB2312" w:hAnsi="仿宋_GB2312" w:eastAsia="仿宋_GB2312"/>
          <w:b/>
          <w:bCs/>
          <w:sz w:val="32"/>
          <w:highlight w:val="none"/>
        </w:rPr>
        <w:t>三、项目数量：</w:t>
      </w:r>
      <w:r>
        <w:rPr>
          <w:rFonts w:hint="eastAsia" w:ascii="仿宋_GB2312" w:hAnsi="仿宋_GB2312" w:eastAsia="仿宋_GB2312"/>
          <w:sz w:val="32"/>
          <w:highlight w:val="none"/>
        </w:rPr>
        <w:t>入围数量：1家</w:t>
      </w:r>
    </w:p>
    <w:p>
      <w:pPr>
        <w:pStyle w:val="6"/>
        <w:widowControl/>
        <w:shd w:val="clear" w:fill="FFFFFF" w:themeFill="background1"/>
        <w:spacing w:beforeAutospacing="0" w:afterAutospacing="0"/>
        <w:ind w:firstLine="643" w:firstLineChars="200"/>
        <w:jc w:val="both"/>
        <w:rPr>
          <w:rFonts w:ascii="仿宋_GB2312" w:hAnsi="仿宋_GB2312" w:eastAsia="仿宋_GB2312"/>
          <w:b/>
          <w:bCs/>
          <w:sz w:val="32"/>
          <w:highlight w:val="none"/>
        </w:rPr>
      </w:pPr>
      <w:r>
        <w:rPr>
          <w:rFonts w:hint="eastAsia" w:ascii="仿宋_GB2312" w:hAnsi="仿宋_GB2312" w:eastAsia="仿宋_GB2312"/>
          <w:b/>
          <w:bCs/>
          <w:sz w:val="32"/>
          <w:highlight w:val="none"/>
        </w:rPr>
        <w:t>四、参加遴选人资格要求：</w:t>
      </w:r>
    </w:p>
    <w:p>
      <w:pPr>
        <w:pStyle w:val="6"/>
        <w:widowControl/>
        <w:shd w:val="clear" w:fill="FFFFFF" w:themeFill="background1"/>
        <w:spacing w:beforeAutospacing="0" w:afterAutospacing="0"/>
        <w:jc w:val="both"/>
        <w:rPr>
          <w:rFonts w:ascii="仿宋_GB2312" w:hAnsi="仿宋_GB2312" w:eastAsia="仿宋_GB2312"/>
          <w:color w:val="auto"/>
          <w:sz w:val="32"/>
          <w:highlight w:val="none"/>
          <w:shd w:val="clear" w:color="auto" w:fill="auto"/>
        </w:rPr>
      </w:pPr>
      <w:r>
        <w:rPr>
          <w:rFonts w:hint="eastAsia" w:ascii="仿宋_GB2312" w:hAnsi="仿宋_GB2312" w:eastAsia="仿宋_GB2312"/>
          <w:sz w:val="32"/>
          <w:highlight w:val="none"/>
        </w:rPr>
        <w:t xml:space="preserve"> </w:t>
      </w:r>
      <w:r>
        <w:rPr>
          <w:rFonts w:hint="eastAsia" w:ascii="仿宋_GB2312" w:hAnsi="仿宋_GB2312" w:eastAsia="仿宋_GB2312"/>
          <w:sz w:val="32"/>
          <w:highlight w:val="none"/>
          <w:shd w:val="clear" w:fill="FFFFFF" w:themeFill="background1"/>
        </w:rPr>
        <w:t xml:space="preserve"> </w:t>
      </w:r>
      <w:r>
        <w:rPr>
          <w:rFonts w:hint="eastAsia" w:ascii="仿宋_GB2312" w:hAnsi="仿宋_GB2312" w:eastAsia="仿宋_GB2312"/>
          <w:sz w:val="32"/>
          <w:highlight w:val="none"/>
          <w:shd w:val="clear" w:fill="FFFFFF" w:themeFill="background1"/>
          <w:lang w:val="en-US" w:eastAsia="zh-CN"/>
        </w:rPr>
        <w:t xml:space="preserve"> </w:t>
      </w:r>
      <w:r>
        <w:rPr>
          <w:rFonts w:hint="eastAsia" w:ascii="仿宋_GB2312" w:hAnsi="仿宋_GB2312" w:eastAsia="仿宋_GB2312"/>
          <w:color w:val="auto"/>
          <w:sz w:val="32"/>
          <w:highlight w:val="none"/>
          <w:shd w:val="clear" w:color="auto" w:fill="auto"/>
        </w:rPr>
        <w:t>1、具有独立承担民事责任的能力。须提供有效的营业执照、组织机构代码证、税务登记证或三证合一的工商营业执照；</w:t>
      </w:r>
    </w:p>
    <w:p>
      <w:pPr>
        <w:pStyle w:val="6"/>
        <w:widowControl/>
        <w:spacing w:beforeAutospacing="0" w:afterAutospacing="0"/>
        <w:ind w:firstLine="640" w:firstLineChars="200"/>
        <w:jc w:val="both"/>
        <w:rPr>
          <w:rFonts w:ascii="仿宋_GB2312" w:hAnsi="仿宋_GB2312" w:eastAsia="仿宋_GB2312"/>
          <w:sz w:val="32"/>
          <w:highlight w:val="none"/>
        </w:rPr>
      </w:pPr>
      <w:r>
        <w:rPr>
          <w:rFonts w:hint="eastAsia" w:ascii="仿宋_GB2312" w:hAnsi="仿宋_GB2312" w:eastAsia="仿宋_GB2312"/>
          <w:sz w:val="32"/>
          <w:highlight w:val="none"/>
        </w:rPr>
        <w:t>2、代理机构在中国政府采购网</w:t>
      </w:r>
      <w:r>
        <w:rPr>
          <w:rFonts w:hint="eastAsia" w:ascii="仿宋_GB2312" w:hAnsi="仿宋_GB2312" w:eastAsia="仿宋_GB2312"/>
          <w:sz w:val="32"/>
          <w:highlight w:val="none"/>
          <w:lang w:eastAsia="zh-CN"/>
        </w:rPr>
        <w:t>、</w:t>
      </w:r>
      <w:r>
        <w:rPr>
          <w:rFonts w:hint="eastAsia" w:ascii="仿宋_GB2312" w:hAnsi="仿宋_GB2312" w:eastAsia="仿宋_GB2312"/>
          <w:sz w:val="32"/>
          <w:highlight w:val="none"/>
        </w:rPr>
        <w:t>四川政府采购网登记备案(提供网站查询结果)；</w:t>
      </w:r>
    </w:p>
    <w:p>
      <w:pPr>
        <w:pStyle w:val="6"/>
        <w:widowControl/>
        <w:spacing w:beforeAutospacing="0" w:afterAutospacing="0"/>
        <w:ind w:firstLine="640" w:firstLineChars="200"/>
        <w:jc w:val="both"/>
        <w:rPr>
          <w:rFonts w:hint="eastAsia" w:ascii="仿宋_GB2312" w:hAnsi="仿宋_GB2312" w:eastAsia="仿宋_GB2312"/>
          <w:sz w:val="32"/>
          <w:highlight w:val="none"/>
        </w:rPr>
      </w:pPr>
      <w:r>
        <w:rPr>
          <w:rFonts w:hint="eastAsia" w:ascii="仿宋_GB2312" w:hAnsi="仿宋_GB2312" w:eastAsia="仿宋_GB2312"/>
          <w:sz w:val="32"/>
          <w:highlight w:val="none"/>
          <w:lang w:val="en-US" w:eastAsia="zh-CN"/>
        </w:rPr>
        <w:t>3</w:t>
      </w:r>
      <w:r>
        <w:rPr>
          <w:rFonts w:hint="eastAsia" w:ascii="仿宋_GB2312" w:hAnsi="仿宋_GB2312" w:eastAsia="仿宋_GB2312"/>
          <w:sz w:val="32"/>
          <w:highlight w:val="none"/>
        </w:rPr>
        <w:t>、参加政府采购项目代理业务前3年内，在经营活动中没有重大违法记录；</w:t>
      </w:r>
    </w:p>
    <w:p>
      <w:pPr>
        <w:pStyle w:val="6"/>
        <w:widowControl/>
        <w:spacing w:beforeAutospacing="0" w:afterAutospacing="0"/>
        <w:ind w:firstLine="640" w:firstLineChars="200"/>
        <w:jc w:val="both"/>
        <w:rPr>
          <w:rFonts w:ascii="仿宋_GB2312" w:hAnsi="仿宋_GB2312" w:eastAsia="仿宋_GB2312"/>
          <w:sz w:val="32"/>
          <w:highlight w:val="none"/>
        </w:rPr>
      </w:pPr>
      <w:r>
        <w:rPr>
          <w:rFonts w:hint="eastAsia" w:ascii="仿宋_GB2312" w:hAnsi="仿宋_GB2312" w:eastAsia="仿宋_GB2312"/>
          <w:sz w:val="32"/>
          <w:highlight w:val="none"/>
          <w:lang w:val="en-US" w:eastAsia="zh-CN"/>
        </w:rPr>
        <w:t>4</w:t>
      </w:r>
      <w:r>
        <w:rPr>
          <w:rFonts w:hint="eastAsia" w:ascii="仿宋_GB2312" w:hAnsi="仿宋_GB2312" w:eastAsia="仿宋_GB2312"/>
          <w:sz w:val="32"/>
          <w:highlight w:val="none"/>
        </w:rPr>
        <w:t>、单位、法定代表人、主要负责人在参加政府采购活动前3年内，无行贿犯罪记录；</w:t>
      </w:r>
    </w:p>
    <w:p>
      <w:pPr>
        <w:pStyle w:val="6"/>
        <w:widowControl/>
        <w:spacing w:beforeAutospacing="0" w:afterAutospacing="0"/>
        <w:ind w:firstLine="640" w:firstLineChars="200"/>
        <w:jc w:val="both"/>
        <w:rPr>
          <w:rFonts w:ascii="仿宋_GB2312" w:hAnsi="仿宋_GB2312" w:eastAsia="仿宋_GB2312"/>
          <w:sz w:val="32"/>
          <w:highlight w:val="none"/>
        </w:rPr>
      </w:pPr>
      <w:r>
        <w:rPr>
          <w:rFonts w:hint="eastAsia" w:ascii="仿宋_GB2312" w:hAnsi="仿宋_GB2312" w:eastAsia="仿宋_GB2312"/>
          <w:sz w:val="32"/>
          <w:highlight w:val="none"/>
          <w:lang w:val="en-US" w:eastAsia="zh-CN"/>
        </w:rPr>
        <w:t>5</w:t>
      </w:r>
      <w:r>
        <w:rPr>
          <w:rFonts w:hint="eastAsia" w:ascii="仿宋_GB2312" w:hAnsi="仿宋_GB2312" w:eastAsia="仿宋_GB2312"/>
          <w:sz w:val="32"/>
          <w:highlight w:val="none"/>
        </w:rPr>
        <w:t>、没有被列入失信被执行人、重大税收违法案件当事人名单、政府采购严重违法失信行为记录名单；</w:t>
      </w:r>
    </w:p>
    <w:p>
      <w:pPr>
        <w:pStyle w:val="6"/>
        <w:widowControl/>
        <w:spacing w:beforeAutospacing="0" w:afterAutospacing="0"/>
        <w:ind w:firstLine="640" w:firstLineChars="200"/>
        <w:jc w:val="both"/>
        <w:rPr>
          <w:rFonts w:ascii="仿宋_GB2312" w:hAnsi="仿宋_GB2312" w:eastAsia="仿宋_GB2312"/>
          <w:sz w:val="32"/>
          <w:highlight w:val="none"/>
        </w:rPr>
      </w:pPr>
      <w:r>
        <w:rPr>
          <w:rFonts w:hint="eastAsia" w:ascii="仿宋_GB2312" w:hAnsi="仿宋_GB2312" w:eastAsia="仿宋_GB2312"/>
          <w:sz w:val="32"/>
          <w:highlight w:val="none"/>
          <w:lang w:val="en-US" w:eastAsia="zh-CN"/>
        </w:rPr>
        <w:t>6</w:t>
      </w:r>
      <w:r>
        <w:rPr>
          <w:rFonts w:hint="eastAsia" w:ascii="仿宋_GB2312" w:hAnsi="仿宋_GB2312" w:eastAsia="仿宋_GB2312"/>
          <w:sz w:val="32"/>
          <w:highlight w:val="none"/>
        </w:rPr>
        <w:t>.本次遴选不接受联合体参加。</w:t>
      </w:r>
    </w:p>
    <w:p>
      <w:pPr>
        <w:pStyle w:val="6"/>
        <w:widowControl/>
        <w:spacing w:beforeAutospacing="0" w:afterAutospacing="0"/>
        <w:ind w:firstLine="643" w:firstLineChars="200"/>
        <w:jc w:val="both"/>
        <w:rPr>
          <w:rFonts w:ascii="仿宋_GB2312" w:hAnsi="仿宋_GB2312" w:eastAsia="仿宋_GB2312"/>
          <w:b/>
          <w:bCs/>
          <w:sz w:val="32"/>
          <w:highlight w:val="none"/>
        </w:rPr>
      </w:pPr>
      <w:r>
        <w:rPr>
          <w:rFonts w:hint="eastAsia" w:ascii="仿宋_GB2312" w:hAnsi="仿宋_GB2312" w:eastAsia="仿宋_GB2312"/>
          <w:b/>
          <w:bCs/>
          <w:sz w:val="32"/>
          <w:highlight w:val="none"/>
        </w:rPr>
        <w:t>五、遴选</w:t>
      </w:r>
      <w:r>
        <w:rPr>
          <w:rFonts w:hint="eastAsia" w:ascii="仿宋_GB2312" w:hAnsi="仿宋_GB2312" w:eastAsia="仿宋_GB2312"/>
          <w:b/>
          <w:bCs/>
          <w:sz w:val="32"/>
          <w:highlight w:val="none"/>
          <w:lang w:val="en-US" w:eastAsia="zh-CN"/>
        </w:rPr>
        <w:t>人报名时间及</w:t>
      </w:r>
      <w:r>
        <w:rPr>
          <w:rFonts w:hint="eastAsia" w:ascii="仿宋_GB2312" w:hAnsi="仿宋_GB2312" w:eastAsia="仿宋_GB2312"/>
          <w:b/>
          <w:bCs/>
          <w:sz w:val="32"/>
          <w:highlight w:val="none"/>
          <w:lang w:eastAsia="zh-CN"/>
        </w:rPr>
        <w:t>响应</w:t>
      </w:r>
      <w:r>
        <w:rPr>
          <w:rFonts w:hint="eastAsia" w:ascii="仿宋_GB2312" w:hAnsi="仿宋_GB2312" w:eastAsia="仿宋_GB2312"/>
          <w:b/>
          <w:bCs/>
          <w:sz w:val="32"/>
          <w:highlight w:val="none"/>
        </w:rPr>
        <w:t>文件的递交时间</w:t>
      </w:r>
    </w:p>
    <w:p>
      <w:pPr>
        <w:pStyle w:val="6"/>
        <w:widowControl/>
        <w:spacing w:beforeAutospacing="0" w:afterAutospacing="0"/>
        <w:ind w:firstLine="640" w:firstLineChars="200"/>
        <w:jc w:val="both"/>
        <w:rPr>
          <w:rFonts w:hint="eastAsia" w:ascii="仿宋_GB2312" w:hAnsi="仿宋_GB2312" w:eastAsia="仿宋_GB2312" w:cs="Times New Roman"/>
          <w:sz w:val="32"/>
          <w:highlight w:val="none"/>
          <w:lang w:val="en-US" w:eastAsia="zh-CN"/>
        </w:rPr>
      </w:pPr>
      <w:r>
        <w:rPr>
          <w:rFonts w:hint="eastAsia" w:ascii="仿宋_GB2312" w:hAnsi="仿宋_GB2312" w:eastAsia="仿宋_GB2312"/>
          <w:sz w:val="32"/>
          <w:highlight w:val="none"/>
        </w:rPr>
        <w:t>1.</w:t>
      </w:r>
      <w:r>
        <w:rPr>
          <w:rFonts w:hint="eastAsia" w:ascii="仿宋_GB2312" w:hAnsi="仿宋_GB2312" w:eastAsia="仿宋_GB2312"/>
          <w:sz w:val="32"/>
          <w:highlight w:val="none"/>
          <w:lang w:val="en-US" w:eastAsia="zh-CN"/>
        </w:rPr>
        <w:t>报名时间：2021年8月3</w:t>
      </w:r>
      <w:r>
        <w:rPr>
          <w:rFonts w:hint="eastAsia" w:ascii="仿宋_GB2312" w:hAnsi="仿宋_GB2312" w:eastAsia="仿宋_GB2312" w:cs="Times New Roman"/>
          <w:sz w:val="32"/>
          <w:highlight w:val="none"/>
          <w:lang w:val="en-US" w:eastAsia="zh-CN"/>
        </w:rPr>
        <w:t>日发出公告之时起至 2021年8 月5日 17时 00 分截止；</w:t>
      </w:r>
    </w:p>
    <w:p>
      <w:pPr>
        <w:pStyle w:val="6"/>
        <w:widowControl/>
        <w:spacing w:beforeAutospacing="0" w:afterAutospacing="0"/>
        <w:ind w:firstLine="640" w:firstLineChars="200"/>
        <w:jc w:val="both"/>
        <w:rPr>
          <w:rFonts w:hint="eastAsia" w:ascii="仿宋_GB2312" w:hAnsi="仿宋_GB2312" w:eastAsia="仿宋_GB2312"/>
          <w:sz w:val="32"/>
          <w:highlight w:val="none"/>
        </w:rPr>
      </w:pPr>
      <w:r>
        <w:rPr>
          <w:rFonts w:hint="eastAsia" w:ascii="仿宋_GB2312" w:hAnsi="仿宋_GB2312" w:eastAsia="仿宋_GB2312" w:cs="Times New Roman"/>
          <w:sz w:val="32"/>
          <w:highlight w:val="none"/>
          <w:lang w:val="en-US" w:eastAsia="zh-CN"/>
        </w:rPr>
        <w:t>报名所需资料</w:t>
      </w:r>
      <w:r>
        <w:rPr>
          <w:rFonts w:hint="eastAsia" w:ascii="仿宋_GB2312" w:hAnsi="仿宋_GB2312" w:eastAsia="仿宋_GB2312"/>
          <w:sz w:val="32"/>
          <w:highlight w:val="none"/>
        </w:rPr>
        <w:t>为</w:t>
      </w:r>
      <w:r>
        <w:rPr>
          <w:rFonts w:hint="eastAsia" w:ascii="仿宋_GB2312" w:hAnsi="仿宋_GB2312" w:eastAsia="仿宋_GB2312"/>
          <w:color w:val="auto"/>
          <w:sz w:val="32"/>
          <w:highlight w:val="none"/>
        </w:rPr>
        <w:t>：</w:t>
      </w:r>
      <w:r>
        <w:rPr>
          <w:rFonts w:hint="eastAsia" w:ascii="仿宋_GB2312" w:hAnsi="仿宋_GB2312" w:eastAsia="仿宋_GB2312"/>
          <w:color w:val="auto"/>
          <w:sz w:val="32"/>
          <w:highlight w:val="none"/>
        </w:rPr>
        <w:fldChar w:fldCharType="begin"/>
      </w:r>
      <w:r>
        <w:rPr>
          <w:rFonts w:hint="eastAsia" w:ascii="仿宋_GB2312" w:hAnsi="仿宋_GB2312" w:eastAsia="仿宋_GB2312"/>
          <w:color w:val="auto"/>
          <w:sz w:val="32"/>
          <w:highlight w:val="none"/>
        </w:rPr>
        <w:instrText xml:space="preserve"> HYPERLINK "mailto:介绍信、报名人身份证复印件。（以上资料加盖公章，并扫描发送至1099939468@qq.com邮箱）" </w:instrText>
      </w:r>
      <w:r>
        <w:rPr>
          <w:rFonts w:hint="eastAsia" w:ascii="仿宋_GB2312" w:hAnsi="仿宋_GB2312" w:eastAsia="仿宋_GB2312"/>
          <w:color w:val="auto"/>
          <w:sz w:val="32"/>
          <w:highlight w:val="none"/>
        </w:rPr>
        <w:fldChar w:fldCharType="separate"/>
      </w:r>
      <w:r>
        <w:rPr>
          <w:rStyle w:val="11"/>
          <w:rFonts w:hint="eastAsia" w:ascii="仿宋_GB2312" w:hAnsi="仿宋_GB2312" w:eastAsia="仿宋_GB2312"/>
          <w:color w:val="auto"/>
          <w:sz w:val="32"/>
          <w:highlight w:val="none"/>
        </w:rPr>
        <w:t>介绍信、报名人身份证复印件。（以上资料加盖公章</w:t>
      </w:r>
      <w:r>
        <w:rPr>
          <w:rStyle w:val="11"/>
          <w:rFonts w:hint="eastAsia" w:ascii="仿宋_GB2312" w:hAnsi="仿宋_GB2312" w:eastAsia="仿宋_GB2312"/>
          <w:color w:val="auto"/>
          <w:sz w:val="32"/>
          <w:highlight w:val="none"/>
          <w:lang w:eastAsia="zh-CN"/>
        </w:rPr>
        <w:t>，</w:t>
      </w:r>
      <w:r>
        <w:rPr>
          <w:rStyle w:val="11"/>
          <w:rFonts w:hint="eastAsia" w:ascii="仿宋_GB2312" w:hAnsi="仿宋_GB2312" w:eastAsia="仿宋_GB2312"/>
          <w:color w:val="auto"/>
          <w:sz w:val="32"/>
          <w:highlight w:val="none"/>
          <w:lang w:val="en-US" w:eastAsia="zh-CN"/>
        </w:rPr>
        <w:t>并扫描发送至1353729123@qq.com邮箱</w:t>
      </w:r>
      <w:r>
        <w:rPr>
          <w:rStyle w:val="11"/>
          <w:rFonts w:hint="eastAsia" w:ascii="仿宋_GB2312" w:hAnsi="仿宋_GB2312" w:eastAsia="仿宋_GB2312"/>
          <w:color w:val="auto"/>
          <w:sz w:val="32"/>
          <w:highlight w:val="none"/>
        </w:rPr>
        <w:t>）</w:t>
      </w:r>
      <w:r>
        <w:rPr>
          <w:rFonts w:hint="eastAsia" w:ascii="仿宋_GB2312" w:hAnsi="仿宋_GB2312" w:eastAsia="仿宋_GB2312"/>
          <w:color w:val="auto"/>
          <w:sz w:val="32"/>
          <w:highlight w:val="none"/>
        </w:rPr>
        <w:fldChar w:fldCharType="end"/>
      </w:r>
    </w:p>
    <w:p>
      <w:pPr>
        <w:pStyle w:val="6"/>
        <w:widowControl/>
        <w:spacing w:beforeAutospacing="0" w:afterAutospacing="0"/>
        <w:ind w:firstLine="640" w:firstLineChars="200"/>
        <w:jc w:val="both"/>
        <w:rPr>
          <w:rFonts w:ascii="仿宋_GB2312" w:hAnsi="仿宋_GB2312" w:eastAsia="仿宋_GB2312"/>
          <w:sz w:val="32"/>
          <w:highlight w:val="none"/>
        </w:rPr>
      </w:pPr>
      <w:r>
        <w:rPr>
          <w:rFonts w:hint="eastAsia" w:ascii="仿宋_GB2312" w:hAnsi="仿宋_GB2312" w:eastAsia="仿宋_GB2312"/>
          <w:sz w:val="32"/>
          <w:highlight w:val="none"/>
          <w:lang w:val="en-US" w:eastAsia="zh-CN"/>
        </w:rPr>
        <w:t>2.</w:t>
      </w:r>
      <w:r>
        <w:rPr>
          <w:rFonts w:hint="eastAsia" w:ascii="仿宋_GB2312" w:hAnsi="仿宋_GB2312" w:eastAsia="仿宋_GB2312"/>
          <w:sz w:val="32"/>
          <w:highlight w:val="none"/>
        </w:rPr>
        <w:t>有意向参与本项目的招标代理机构，请于202</w:t>
      </w:r>
      <w:r>
        <w:rPr>
          <w:rFonts w:hint="eastAsia" w:ascii="仿宋_GB2312" w:hAnsi="仿宋_GB2312" w:eastAsia="仿宋_GB2312"/>
          <w:sz w:val="32"/>
          <w:highlight w:val="none"/>
          <w:lang w:val="en-US" w:eastAsia="zh-CN"/>
        </w:rPr>
        <w:t>1</w:t>
      </w:r>
      <w:r>
        <w:rPr>
          <w:rFonts w:hint="eastAsia" w:ascii="仿宋_GB2312" w:hAnsi="仿宋_GB2312" w:eastAsia="仿宋_GB2312"/>
          <w:sz w:val="32"/>
          <w:highlight w:val="none"/>
        </w:rPr>
        <w:t>年</w:t>
      </w:r>
      <w:r>
        <w:rPr>
          <w:rFonts w:hint="eastAsia" w:ascii="仿宋_GB2312" w:hAnsi="仿宋_GB2312" w:eastAsia="仿宋_GB2312"/>
          <w:sz w:val="32"/>
          <w:highlight w:val="none"/>
          <w:lang w:val="en-US" w:eastAsia="zh-CN"/>
        </w:rPr>
        <w:t>08</w:t>
      </w:r>
      <w:r>
        <w:rPr>
          <w:rFonts w:hint="eastAsia" w:ascii="仿宋_GB2312" w:hAnsi="仿宋_GB2312" w:eastAsia="仿宋_GB2312"/>
          <w:sz w:val="32"/>
          <w:highlight w:val="none"/>
        </w:rPr>
        <w:t>月</w:t>
      </w:r>
      <w:r>
        <w:rPr>
          <w:rFonts w:hint="eastAsia" w:ascii="仿宋_GB2312" w:hAnsi="仿宋_GB2312" w:eastAsia="仿宋_GB2312"/>
          <w:sz w:val="32"/>
          <w:highlight w:val="none"/>
          <w:lang w:val="en-US" w:eastAsia="zh-CN"/>
        </w:rPr>
        <w:t>06</w:t>
      </w:r>
      <w:r>
        <w:rPr>
          <w:rFonts w:hint="eastAsia" w:ascii="仿宋_GB2312" w:hAnsi="仿宋_GB2312" w:eastAsia="仿宋_GB2312"/>
          <w:sz w:val="32"/>
          <w:highlight w:val="none"/>
        </w:rPr>
        <w:t>日</w:t>
      </w:r>
      <w:r>
        <w:rPr>
          <w:rFonts w:hint="eastAsia" w:ascii="仿宋_GB2312" w:hAnsi="仿宋_GB2312" w:eastAsia="仿宋_GB2312"/>
          <w:sz w:val="32"/>
          <w:highlight w:val="none"/>
          <w:lang w:eastAsia="zh-CN"/>
        </w:rPr>
        <w:t>上午</w:t>
      </w:r>
      <w:r>
        <w:rPr>
          <w:rFonts w:hint="eastAsia" w:ascii="仿宋_GB2312" w:hAnsi="仿宋_GB2312" w:eastAsia="仿宋_GB2312"/>
          <w:sz w:val="32"/>
          <w:highlight w:val="none"/>
          <w:lang w:val="en-US" w:eastAsia="zh-CN"/>
        </w:rPr>
        <w:t>10：</w:t>
      </w:r>
      <w:r>
        <w:rPr>
          <w:rFonts w:hint="eastAsia" w:ascii="仿宋_GB2312" w:hAnsi="仿宋_GB2312" w:eastAsia="仿宋_GB2312"/>
          <w:sz w:val="32"/>
          <w:highlight w:val="none"/>
        </w:rPr>
        <w:t>00前将遴选</w:t>
      </w:r>
      <w:r>
        <w:rPr>
          <w:rFonts w:hint="eastAsia" w:ascii="仿宋_GB2312" w:hAnsi="仿宋_GB2312" w:eastAsia="仿宋_GB2312"/>
          <w:sz w:val="32"/>
          <w:highlight w:val="none"/>
          <w:lang w:eastAsia="zh-CN"/>
        </w:rPr>
        <w:t>响应</w:t>
      </w:r>
      <w:r>
        <w:rPr>
          <w:rFonts w:hint="eastAsia" w:ascii="仿宋_GB2312" w:hAnsi="仿宋_GB2312" w:eastAsia="仿宋_GB2312"/>
          <w:sz w:val="32"/>
          <w:highlight w:val="none"/>
        </w:rPr>
        <w:t>文件</w:t>
      </w:r>
      <w:r>
        <w:rPr>
          <w:rFonts w:hint="eastAsia" w:ascii="仿宋_GB2312" w:hAnsi="仿宋_GB2312" w:eastAsia="仿宋_GB2312"/>
          <w:sz w:val="32"/>
          <w:highlight w:val="none"/>
          <w:lang w:eastAsia="zh-CN"/>
        </w:rPr>
        <w:t>现场交至</w:t>
      </w:r>
      <w:r>
        <w:rPr>
          <w:rFonts w:hint="eastAsia" w:ascii="仿宋_GB2312" w:hAnsi="仿宋_GB2312" w:eastAsia="仿宋_GB2312"/>
          <w:sz w:val="32"/>
          <w:highlight w:val="none"/>
        </w:rPr>
        <w:t>剑阁县人民医院</w:t>
      </w:r>
      <w:r>
        <w:rPr>
          <w:rFonts w:hint="eastAsia" w:ascii="仿宋_GB2312" w:hAnsi="仿宋_GB2312" w:eastAsia="仿宋_GB2312"/>
          <w:sz w:val="32"/>
          <w:highlight w:val="none"/>
          <w:lang w:val="en-US" w:eastAsia="zh-CN"/>
        </w:rPr>
        <w:t>信息统计</w:t>
      </w:r>
      <w:r>
        <w:rPr>
          <w:rFonts w:hint="eastAsia" w:ascii="仿宋_GB2312" w:hAnsi="仿宋_GB2312" w:eastAsia="仿宋_GB2312"/>
          <w:sz w:val="32"/>
          <w:highlight w:val="none"/>
        </w:rPr>
        <w:t>科（电话：</w:t>
      </w:r>
      <w:r>
        <w:rPr>
          <w:rFonts w:hint="eastAsia" w:ascii="仿宋_GB2312" w:hAnsi="仿宋_GB2312" w:eastAsia="仿宋_GB2312"/>
          <w:sz w:val="32"/>
          <w:highlight w:val="none"/>
          <w:lang w:val="en-US" w:eastAsia="zh-CN"/>
        </w:rPr>
        <w:t>18284010780</w:t>
      </w:r>
      <w:r>
        <w:rPr>
          <w:rFonts w:hint="eastAsia" w:ascii="仿宋_GB2312" w:hAnsi="仿宋_GB2312" w:eastAsia="仿宋_GB2312"/>
          <w:sz w:val="32"/>
          <w:highlight w:val="none"/>
        </w:rPr>
        <w:t>）。</w:t>
      </w:r>
    </w:p>
    <w:p>
      <w:pPr>
        <w:pStyle w:val="6"/>
        <w:widowControl/>
        <w:spacing w:beforeAutospacing="0" w:afterAutospacing="0"/>
        <w:ind w:firstLine="640" w:firstLineChars="200"/>
        <w:jc w:val="both"/>
        <w:rPr>
          <w:rFonts w:ascii="仿宋_GB2312" w:hAnsi="仿宋_GB2312" w:eastAsia="仿宋_GB2312"/>
          <w:sz w:val="32"/>
          <w:highlight w:val="none"/>
        </w:rPr>
      </w:pPr>
      <w:r>
        <w:rPr>
          <w:rFonts w:hint="eastAsia" w:ascii="仿宋_GB2312" w:hAnsi="仿宋_GB2312" w:eastAsia="仿宋_GB2312"/>
          <w:sz w:val="32"/>
          <w:highlight w:val="none"/>
        </w:rPr>
        <w:t>3.逾期送达的或者未送达指定地点的遴选申请文件，将不予受理。</w:t>
      </w:r>
    </w:p>
    <w:p>
      <w:pPr>
        <w:pStyle w:val="6"/>
        <w:widowControl/>
        <w:spacing w:beforeAutospacing="0" w:afterAutospacing="0"/>
        <w:ind w:firstLine="640" w:firstLineChars="200"/>
        <w:jc w:val="both"/>
        <w:rPr>
          <w:rFonts w:ascii="仿宋_GB2312" w:hAnsi="仿宋_GB2312" w:eastAsia="仿宋_GB2312"/>
          <w:sz w:val="32"/>
          <w:highlight w:val="none"/>
        </w:rPr>
      </w:pPr>
      <w:r>
        <w:rPr>
          <w:rFonts w:hint="eastAsia" w:ascii="仿宋_GB2312" w:hAnsi="仿宋_GB2312" w:eastAsia="仿宋_GB2312"/>
          <w:sz w:val="32"/>
          <w:highlight w:val="none"/>
        </w:rPr>
        <w:t>4.遴选时间：2020年</w:t>
      </w:r>
      <w:r>
        <w:rPr>
          <w:rFonts w:hint="eastAsia" w:ascii="仿宋_GB2312" w:hAnsi="仿宋_GB2312" w:eastAsia="仿宋_GB2312"/>
          <w:sz w:val="32"/>
          <w:highlight w:val="none"/>
          <w:lang w:val="en-US" w:eastAsia="zh-CN"/>
        </w:rPr>
        <w:t>08</w:t>
      </w:r>
      <w:r>
        <w:rPr>
          <w:rFonts w:hint="eastAsia" w:ascii="仿宋_GB2312" w:hAnsi="仿宋_GB2312" w:eastAsia="仿宋_GB2312"/>
          <w:sz w:val="32"/>
          <w:highlight w:val="none"/>
        </w:rPr>
        <w:t>月</w:t>
      </w:r>
      <w:r>
        <w:rPr>
          <w:rFonts w:hint="eastAsia" w:ascii="仿宋_GB2312" w:hAnsi="仿宋_GB2312" w:eastAsia="仿宋_GB2312"/>
          <w:sz w:val="32"/>
          <w:highlight w:val="none"/>
          <w:lang w:val="en-US" w:eastAsia="zh-CN"/>
        </w:rPr>
        <w:t>06</w:t>
      </w:r>
      <w:r>
        <w:rPr>
          <w:rFonts w:hint="eastAsia" w:ascii="仿宋_GB2312" w:hAnsi="仿宋_GB2312" w:eastAsia="仿宋_GB2312"/>
          <w:sz w:val="32"/>
          <w:highlight w:val="none"/>
        </w:rPr>
        <w:t>日</w:t>
      </w:r>
      <w:r>
        <w:rPr>
          <w:rFonts w:hint="eastAsia" w:ascii="仿宋_GB2312" w:hAnsi="仿宋_GB2312" w:eastAsia="仿宋_GB2312"/>
          <w:sz w:val="32"/>
          <w:highlight w:val="none"/>
          <w:lang w:val="en-US" w:eastAsia="zh-CN"/>
        </w:rPr>
        <w:t xml:space="preserve"> </w:t>
      </w:r>
      <w:r>
        <w:rPr>
          <w:rFonts w:hint="eastAsia" w:ascii="仿宋_GB2312" w:hAnsi="仿宋_GB2312" w:eastAsia="仿宋_GB2312"/>
          <w:sz w:val="32"/>
          <w:highlight w:val="none"/>
          <w:lang w:eastAsia="zh-CN"/>
        </w:rPr>
        <w:t>上午</w:t>
      </w:r>
      <w:r>
        <w:rPr>
          <w:rFonts w:hint="eastAsia" w:ascii="仿宋_GB2312" w:hAnsi="仿宋_GB2312" w:eastAsia="仿宋_GB2312"/>
          <w:sz w:val="32"/>
          <w:highlight w:val="none"/>
          <w:lang w:val="en-US" w:eastAsia="zh-CN"/>
        </w:rPr>
        <w:t>10</w:t>
      </w:r>
      <w:r>
        <w:rPr>
          <w:rFonts w:hint="eastAsia" w:ascii="仿宋_GB2312" w:hAnsi="仿宋_GB2312" w:eastAsia="仿宋_GB2312"/>
          <w:sz w:val="32"/>
          <w:highlight w:val="none"/>
        </w:rPr>
        <w:t>:00时。</w:t>
      </w:r>
    </w:p>
    <w:p>
      <w:pPr>
        <w:pStyle w:val="6"/>
        <w:widowControl/>
        <w:spacing w:beforeAutospacing="0" w:afterAutospacing="0"/>
        <w:ind w:firstLine="640" w:firstLineChars="200"/>
        <w:jc w:val="both"/>
        <w:rPr>
          <w:rFonts w:hint="default" w:ascii="仿宋_GB2312" w:hAnsi="仿宋_GB2312" w:eastAsia="仿宋_GB2312"/>
          <w:sz w:val="32"/>
          <w:highlight w:val="none"/>
          <w:lang w:val="en-US" w:eastAsia="zh-CN"/>
        </w:rPr>
      </w:pPr>
      <w:r>
        <w:rPr>
          <w:rFonts w:hint="eastAsia" w:ascii="仿宋_GB2312" w:hAnsi="仿宋_GB2312" w:eastAsia="仿宋_GB2312"/>
          <w:sz w:val="32"/>
          <w:highlight w:val="none"/>
        </w:rPr>
        <w:t>5.地点：剑阁县人民医院</w:t>
      </w:r>
      <w:r>
        <w:rPr>
          <w:rFonts w:hint="eastAsia" w:ascii="仿宋_GB2312" w:hAnsi="仿宋_GB2312" w:eastAsia="仿宋_GB2312"/>
          <w:sz w:val="32"/>
          <w:highlight w:val="none"/>
          <w:lang w:val="en-US" w:eastAsia="zh-CN"/>
        </w:rPr>
        <w:t>(普安）</w:t>
      </w:r>
      <w:r>
        <w:rPr>
          <w:rFonts w:hint="eastAsia" w:ascii="仿宋_GB2312" w:hAnsi="仿宋_GB2312" w:eastAsia="仿宋_GB2312"/>
          <w:sz w:val="32"/>
          <w:highlight w:val="none"/>
        </w:rPr>
        <w:t>行政楼二楼评标室</w:t>
      </w:r>
    </w:p>
    <w:p>
      <w:pPr>
        <w:pStyle w:val="6"/>
        <w:widowControl/>
        <w:spacing w:beforeAutospacing="0" w:afterAutospacing="0"/>
        <w:ind w:firstLine="643" w:firstLineChars="200"/>
        <w:jc w:val="both"/>
        <w:rPr>
          <w:rFonts w:ascii="仿宋_GB2312" w:hAnsi="仿宋_GB2312" w:eastAsia="仿宋_GB2312"/>
          <w:b/>
          <w:bCs/>
          <w:sz w:val="32"/>
          <w:highlight w:val="none"/>
        </w:rPr>
      </w:pPr>
      <w:r>
        <w:rPr>
          <w:rFonts w:hint="eastAsia" w:ascii="仿宋_GB2312" w:hAnsi="仿宋_GB2312" w:eastAsia="仿宋_GB2312"/>
          <w:b/>
          <w:bCs/>
          <w:sz w:val="32"/>
          <w:highlight w:val="none"/>
        </w:rPr>
        <w:t>六、联系方式</w:t>
      </w:r>
    </w:p>
    <w:p>
      <w:pPr>
        <w:pStyle w:val="6"/>
        <w:widowControl/>
        <w:spacing w:beforeAutospacing="0" w:afterAutospacing="0"/>
        <w:ind w:firstLine="640" w:firstLineChars="200"/>
        <w:jc w:val="both"/>
        <w:rPr>
          <w:rFonts w:ascii="仿宋_GB2312" w:hAnsi="仿宋_GB2312" w:eastAsia="仿宋_GB2312"/>
          <w:sz w:val="32"/>
          <w:highlight w:val="none"/>
        </w:rPr>
      </w:pPr>
      <w:r>
        <w:rPr>
          <w:rFonts w:hint="eastAsia" w:ascii="仿宋_GB2312" w:hAnsi="仿宋_GB2312" w:eastAsia="仿宋_GB2312"/>
          <w:sz w:val="32"/>
          <w:highlight w:val="none"/>
        </w:rPr>
        <w:t>遴选邀请人：剑阁县人民医院</w:t>
      </w:r>
    </w:p>
    <w:p>
      <w:pPr>
        <w:pStyle w:val="6"/>
        <w:widowControl/>
        <w:spacing w:beforeAutospacing="0" w:afterAutospacing="0"/>
        <w:ind w:firstLine="640" w:firstLineChars="200"/>
        <w:jc w:val="both"/>
        <w:rPr>
          <w:rFonts w:ascii="仿宋_GB2312" w:hAnsi="仿宋_GB2312" w:eastAsia="仿宋_GB2312"/>
          <w:sz w:val="32"/>
          <w:highlight w:val="none"/>
        </w:rPr>
      </w:pPr>
      <w:r>
        <w:rPr>
          <w:rFonts w:hint="eastAsia" w:ascii="仿宋_GB2312" w:hAnsi="仿宋_GB2312" w:eastAsia="仿宋_GB2312"/>
          <w:sz w:val="32"/>
          <w:highlight w:val="none"/>
        </w:rPr>
        <w:t>联系地址：剑阁县普安镇城北路58号</w:t>
      </w:r>
    </w:p>
    <w:p>
      <w:pPr>
        <w:pStyle w:val="6"/>
        <w:widowControl/>
        <w:spacing w:beforeAutospacing="0" w:afterAutospacing="0"/>
        <w:ind w:firstLine="640" w:firstLineChars="200"/>
        <w:jc w:val="both"/>
        <w:rPr>
          <w:rFonts w:hint="default" w:ascii="仿宋_GB2312" w:hAnsi="仿宋_GB2312" w:eastAsia="仿宋_GB2312"/>
          <w:sz w:val="32"/>
          <w:highlight w:val="none"/>
          <w:lang w:val="en-US" w:eastAsia="zh-CN"/>
        </w:rPr>
      </w:pPr>
      <w:r>
        <w:rPr>
          <w:rFonts w:hint="eastAsia" w:ascii="仿宋_GB2312" w:hAnsi="仿宋_GB2312" w:eastAsia="仿宋_GB2312"/>
          <w:sz w:val="32"/>
          <w:highlight w:val="none"/>
        </w:rPr>
        <w:t>联 系 人：</w:t>
      </w:r>
      <w:r>
        <w:rPr>
          <w:rFonts w:hint="eastAsia" w:ascii="仿宋_GB2312" w:hAnsi="仿宋_GB2312" w:eastAsia="仿宋_GB2312"/>
          <w:sz w:val="32"/>
          <w:highlight w:val="none"/>
          <w:lang w:val="en-US" w:eastAsia="zh-CN"/>
        </w:rPr>
        <w:t>肖</w:t>
      </w:r>
      <w:r>
        <w:rPr>
          <w:rFonts w:hint="eastAsia" w:ascii="仿宋_GB2312" w:hAnsi="仿宋_GB2312" w:eastAsia="仿宋_GB2312"/>
          <w:sz w:val="32"/>
          <w:highlight w:val="none"/>
        </w:rPr>
        <w:t>老师     电 话：</w:t>
      </w:r>
      <w:r>
        <w:rPr>
          <w:rFonts w:hint="eastAsia" w:ascii="仿宋_GB2312" w:hAnsi="仿宋_GB2312" w:eastAsia="仿宋_GB2312"/>
          <w:sz w:val="32"/>
          <w:highlight w:val="none"/>
          <w:lang w:val="en-US" w:eastAsia="zh-CN"/>
        </w:rPr>
        <w:t>18284010780</w:t>
      </w:r>
    </w:p>
    <w:p>
      <w:pPr>
        <w:pStyle w:val="6"/>
        <w:widowControl/>
        <w:spacing w:beforeAutospacing="0" w:afterAutospacing="0"/>
        <w:jc w:val="both"/>
        <w:rPr>
          <w:rFonts w:ascii="仿宋_GB2312" w:hAnsi="仿宋_GB2312" w:eastAsia="仿宋_GB2312"/>
          <w:sz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hint="eastAsia" w:ascii="仿宋_GB2312" w:hAnsi="宋体" w:eastAsia="仿宋_GB2312"/>
          <w:b/>
          <w:sz w:val="32"/>
          <w:szCs w:val="32"/>
          <w:highlight w:val="none"/>
        </w:rPr>
      </w:pPr>
    </w:p>
    <w:p>
      <w:pPr>
        <w:widowControl/>
        <w:spacing w:after="50" w:line="400" w:lineRule="exact"/>
        <w:ind w:right="480"/>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第二章  遴选</w:t>
      </w:r>
      <w:r>
        <w:rPr>
          <w:rFonts w:hint="eastAsia" w:ascii="仿宋_GB2312" w:hAnsi="宋体" w:eastAsia="仿宋_GB2312"/>
          <w:b/>
          <w:sz w:val="32"/>
          <w:szCs w:val="32"/>
          <w:highlight w:val="none"/>
          <w:lang w:eastAsia="zh-CN"/>
        </w:rPr>
        <w:t>响应</w:t>
      </w:r>
      <w:r>
        <w:rPr>
          <w:rFonts w:hint="eastAsia" w:ascii="仿宋_GB2312" w:hAnsi="宋体" w:eastAsia="仿宋_GB2312"/>
          <w:b/>
          <w:sz w:val="32"/>
          <w:szCs w:val="32"/>
          <w:highlight w:val="none"/>
        </w:rPr>
        <w:t>文件的编制</w:t>
      </w:r>
    </w:p>
    <w:p>
      <w:pPr>
        <w:spacing w:line="580" w:lineRule="exact"/>
        <w:ind w:firstLine="640" w:firstLineChars="200"/>
        <w:rPr>
          <w:rFonts w:ascii="仿宋_GB2312" w:hAnsi="宋体" w:eastAsia="仿宋_GB2312"/>
          <w:sz w:val="32"/>
          <w:highlight w:val="none"/>
        </w:rPr>
      </w:pPr>
      <w:r>
        <w:rPr>
          <w:rFonts w:hint="eastAsia" w:ascii="仿宋_GB2312" w:hAnsi="宋体" w:eastAsia="仿宋_GB2312"/>
          <w:sz w:val="32"/>
          <w:highlight w:val="none"/>
        </w:rPr>
        <w:t>1.遴选</w:t>
      </w:r>
      <w:r>
        <w:rPr>
          <w:rFonts w:hint="eastAsia" w:ascii="仿宋_GB2312" w:hAnsi="宋体" w:eastAsia="仿宋_GB2312"/>
          <w:sz w:val="32"/>
          <w:highlight w:val="none"/>
          <w:lang w:eastAsia="zh-CN"/>
        </w:rPr>
        <w:t>响应文件</w:t>
      </w:r>
      <w:r>
        <w:rPr>
          <w:rFonts w:hint="eastAsia" w:ascii="仿宋_GB2312" w:hAnsi="宋体" w:eastAsia="仿宋_GB2312"/>
          <w:sz w:val="32"/>
          <w:highlight w:val="none"/>
        </w:rPr>
        <w:t>应按附件“遴选</w:t>
      </w:r>
      <w:r>
        <w:rPr>
          <w:rFonts w:hint="eastAsia" w:ascii="仿宋_GB2312" w:hAnsi="宋体" w:eastAsia="仿宋_GB2312"/>
          <w:sz w:val="32"/>
          <w:highlight w:val="none"/>
          <w:lang w:eastAsia="zh-CN"/>
        </w:rPr>
        <w:t>响应文件</w:t>
      </w:r>
      <w:r>
        <w:rPr>
          <w:rFonts w:hint="eastAsia" w:ascii="仿宋_GB2312" w:hAnsi="宋体" w:eastAsia="仿宋_GB2312"/>
          <w:sz w:val="32"/>
          <w:highlight w:val="none"/>
        </w:rPr>
        <w:t>格式”进行编写，至少包括“遴选申请书格式”的各项内容。本遴选文件要求的证明文件遴选申请人必须提供，本遴选文件没有要求的证明文件，遴选申请人认为需要提供的，也可以提供。</w:t>
      </w:r>
    </w:p>
    <w:p>
      <w:pPr>
        <w:spacing w:line="580" w:lineRule="exact"/>
        <w:ind w:firstLine="640" w:firstLineChars="200"/>
        <w:rPr>
          <w:rFonts w:ascii="仿宋_GB2312" w:hAnsi="宋体" w:eastAsia="仿宋_GB2312"/>
          <w:sz w:val="32"/>
          <w:highlight w:val="none"/>
        </w:rPr>
      </w:pPr>
      <w:r>
        <w:rPr>
          <w:rFonts w:hint="eastAsia" w:ascii="仿宋_GB2312" w:hAnsi="宋体" w:eastAsia="仿宋_GB2312"/>
          <w:sz w:val="32"/>
          <w:highlight w:val="none"/>
        </w:rPr>
        <w:t>2.遴选</w:t>
      </w:r>
      <w:r>
        <w:rPr>
          <w:rFonts w:hint="eastAsia" w:ascii="仿宋_GB2312" w:hAnsi="宋体" w:eastAsia="仿宋_GB2312"/>
          <w:sz w:val="32"/>
          <w:highlight w:val="none"/>
          <w:lang w:eastAsia="zh-CN"/>
        </w:rPr>
        <w:t>响应文件</w:t>
      </w:r>
      <w:r>
        <w:rPr>
          <w:rFonts w:hint="eastAsia" w:ascii="仿宋_GB2312" w:hAnsi="宋体" w:eastAsia="仿宋_GB2312"/>
          <w:sz w:val="32"/>
          <w:highlight w:val="none"/>
        </w:rPr>
        <w:t>应全部用不褪色的墨水（粉）书写或打印，不得有任何涂改。遴选申请书正本1份，副本1份，副本可采用正本的复印件（包括证明文件）。</w:t>
      </w:r>
    </w:p>
    <w:p>
      <w:pPr>
        <w:spacing w:line="580" w:lineRule="exact"/>
        <w:ind w:firstLine="640" w:firstLineChars="200"/>
        <w:rPr>
          <w:rFonts w:ascii="仿宋_GB2312" w:hAnsi="宋体" w:eastAsia="仿宋_GB2312"/>
          <w:sz w:val="32"/>
          <w:highlight w:val="none"/>
        </w:rPr>
      </w:pPr>
      <w:r>
        <w:rPr>
          <w:rFonts w:hint="eastAsia" w:ascii="仿宋_GB2312" w:hAnsi="宋体" w:eastAsia="仿宋_GB2312"/>
          <w:sz w:val="32"/>
          <w:highlight w:val="none"/>
        </w:rPr>
        <w:t>3.遴选</w:t>
      </w:r>
      <w:r>
        <w:rPr>
          <w:rFonts w:hint="eastAsia" w:ascii="仿宋_GB2312" w:hAnsi="宋体" w:eastAsia="仿宋_GB2312"/>
          <w:sz w:val="32"/>
          <w:highlight w:val="none"/>
          <w:lang w:eastAsia="zh-CN"/>
        </w:rPr>
        <w:t>响应文件</w:t>
      </w:r>
      <w:r>
        <w:rPr>
          <w:rFonts w:hint="eastAsia" w:ascii="仿宋_GB2312" w:hAnsi="宋体" w:eastAsia="仿宋_GB2312"/>
          <w:sz w:val="32"/>
          <w:highlight w:val="none"/>
        </w:rPr>
        <w:t>必须用中文书写。</w:t>
      </w:r>
    </w:p>
    <w:p>
      <w:pPr>
        <w:spacing w:line="580" w:lineRule="exact"/>
        <w:ind w:firstLine="640" w:firstLineChars="200"/>
        <w:rPr>
          <w:rFonts w:ascii="仿宋_GB2312" w:hAnsi="宋体" w:eastAsia="仿宋_GB2312"/>
          <w:sz w:val="32"/>
          <w:highlight w:val="none"/>
        </w:rPr>
      </w:pPr>
      <w:r>
        <w:rPr>
          <w:rFonts w:hint="eastAsia" w:ascii="仿宋_GB2312" w:hAnsi="宋体" w:eastAsia="仿宋_GB2312"/>
          <w:sz w:val="32"/>
          <w:highlight w:val="none"/>
        </w:rPr>
        <w:t>4.遴选申请人应在遴选</w:t>
      </w:r>
      <w:r>
        <w:rPr>
          <w:rFonts w:hint="eastAsia" w:ascii="仿宋_GB2312" w:hAnsi="宋体" w:eastAsia="仿宋_GB2312"/>
          <w:sz w:val="32"/>
          <w:highlight w:val="none"/>
          <w:lang w:eastAsia="zh-CN"/>
        </w:rPr>
        <w:t>响应文件</w:t>
      </w:r>
      <w:r>
        <w:rPr>
          <w:rFonts w:hint="eastAsia" w:ascii="仿宋_GB2312" w:hAnsi="宋体" w:eastAsia="仿宋_GB2312"/>
          <w:sz w:val="32"/>
          <w:highlight w:val="none"/>
        </w:rPr>
        <w:t>封面加盖单位公章，遴选</w:t>
      </w:r>
      <w:r>
        <w:rPr>
          <w:rFonts w:hint="eastAsia" w:ascii="仿宋_GB2312" w:hAnsi="宋体" w:eastAsia="仿宋_GB2312"/>
          <w:sz w:val="32"/>
          <w:highlight w:val="none"/>
          <w:lang w:eastAsia="zh-CN"/>
        </w:rPr>
        <w:t>响应文件</w:t>
      </w:r>
      <w:r>
        <w:rPr>
          <w:rFonts w:hint="eastAsia" w:ascii="仿宋_GB2312" w:hAnsi="宋体" w:eastAsia="仿宋_GB2312"/>
          <w:sz w:val="32"/>
          <w:highlight w:val="none"/>
        </w:rPr>
        <w:t>侧面加盖骑缝章，否则遴选</w:t>
      </w:r>
      <w:r>
        <w:rPr>
          <w:rFonts w:hint="eastAsia" w:ascii="仿宋_GB2312" w:hAnsi="宋体" w:eastAsia="仿宋_GB2312"/>
          <w:sz w:val="32"/>
          <w:highlight w:val="none"/>
          <w:lang w:eastAsia="zh-CN"/>
        </w:rPr>
        <w:t>响应文件</w:t>
      </w:r>
      <w:r>
        <w:rPr>
          <w:rFonts w:hint="eastAsia" w:ascii="仿宋_GB2312" w:hAnsi="宋体" w:eastAsia="仿宋_GB2312"/>
          <w:sz w:val="32"/>
          <w:highlight w:val="none"/>
        </w:rPr>
        <w:t>无效。</w:t>
      </w:r>
    </w:p>
    <w:p>
      <w:pPr>
        <w:pStyle w:val="6"/>
        <w:widowControl/>
        <w:spacing w:beforeAutospacing="0" w:afterAutospacing="0"/>
        <w:jc w:val="both"/>
        <w:rPr>
          <w:rFonts w:ascii="仿宋_GB2312" w:hAnsi="仿宋_GB2312" w:eastAsia="仿宋_GB2312"/>
          <w:sz w:val="32"/>
          <w:highlight w:val="none"/>
        </w:rPr>
      </w:pPr>
    </w:p>
    <w:p>
      <w:pPr>
        <w:pStyle w:val="6"/>
        <w:widowControl/>
        <w:spacing w:beforeAutospacing="0" w:afterAutospacing="0"/>
        <w:jc w:val="both"/>
        <w:rPr>
          <w:rFonts w:ascii="仿宋_GB2312" w:hAnsi="仿宋_GB2312" w:eastAsia="仿宋_GB2312"/>
          <w:sz w:val="32"/>
          <w:highlight w:val="none"/>
        </w:rPr>
      </w:pPr>
    </w:p>
    <w:p>
      <w:pPr>
        <w:widowControl/>
        <w:numPr>
          <w:ilvl w:val="0"/>
          <w:numId w:val="2"/>
        </w:numPr>
        <w:spacing w:after="50" w:line="400" w:lineRule="exact"/>
        <w:ind w:right="480" w:firstLine="1285" w:firstLineChars="400"/>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 xml:space="preserve">  遴选</w:t>
      </w:r>
      <w:r>
        <w:rPr>
          <w:rFonts w:hint="eastAsia" w:ascii="仿宋_GB2312" w:hAnsi="宋体" w:eastAsia="仿宋_GB2312"/>
          <w:b/>
          <w:sz w:val="32"/>
          <w:szCs w:val="32"/>
          <w:highlight w:val="none"/>
          <w:lang w:eastAsia="zh-CN"/>
        </w:rPr>
        <w:t>响应</w:t>
      </w:r>
      <w:r>
        <w:rPr>
          <w:rFonts w:hint="eastAsia" w:ascii="仿宋_GB2312" w:hAnsi="宋体" w:eastAsia="仿宋_GB2312"/>
          <w:b/>
          <w:sz w:val="32"/>
          <w:szCs w:val="32"/>
          <w:highlight w:val="none"/>
        </w:rPr>
        <w:t>文件的组成</w:t>
      </w:r>
    </w:p>
    <w:p>
      <w:pPr>
        <w:widowControl/>
        <w:spacing w:after="50" w:line="400" w:lineRule="exact"/>
        <w:ind w:right="480"/>
        <w:rPr>
          <w:rFonts w:ascii="仿宋_GB2312" w:hAnsi="宋体" w:eastAsia="仿宋_GB2312"/>
          <w:b/>
          <w:sz w:val="32"/>
          <w:szCs w:val="32"/>
          <w:highlight w:val="none"/>
        </w:rPr>
      </w:pPr>
    </w:p>
    <w:p>
      <w:pPr>
        <w:pStyle w:val="12"/>
        <w:numPr>
          <w:ilvl w:val="0"/>
          <w:numId w:val="3"/>
        </w:numPr>
        <w:spacing w:line="580" w:lineRule="exact"/>
        <w:ind w:left="0" w:firstLine="588" w:firstLineChars="0"/>
        <w:rPr>
          <w:rFonts w:hint="default" w:ascii="仿宋_GB2312" w:hAnsi="宋体" w:eastAsia="仿宋_GB2312"/>
          <w:sz w:val="32"/>
          <w:highlight w:val="none"/>
        </w:rPr>
      </w:pPr>
      <w:r>
        <w:rPr>
          <w:rFonts w:ascii="仿宋_GB2312" w:hAnsi="宋体" w:eastAsia="仿宋_GB2312"/>
          <w:sz w:val="32"/>
          <w:highlight w:val="none"/>
        </w:rPr>
        <w:t>提供有效营业执照、组织机构代码证、税务登记证或三证合一的工商营业执照（副本复印件加盖本单位公章）。</w:t>
      </w:r>
    </w:p>
    <w:p>
      <w:pPr>
        <w:pStyle w:val="12"/>
        <w:numPr>
          <w:ilvl w:val="0"/>
          <w:numId w:val="3"/>
        </w:numPr>
        <w:spacing w:line="580" w:lineRule="exact"/>
        <w:ind w:left="0" w:firstLine="546" w:firstLineChars="0"/>
        <w:rPr>
          <w:rFonts w:hint="default" w:ascii="仿宋_GB2312" w:hAnsi="宋体" w:eastAsia="仿宋_GB2312"/>
          <w:sz w:val="32"/>
          <w:highlight w:val="none"/>
        </w:rPr>
      </w:pPr>
      <w:r>
        <w:rPr>
          <w:rFonts w:ascii="仿宋_GB2312" w:hAnsi="宋体" w:eastAsia="仿宋_GB2312"/>
          <w:sz w:val="32"/>
          <w:highlight w:val="none"/>
        </w:rPr>
        <w:t>如参与代表不是法人代表，需提供法定代表人签字的授权委托书原件（同时提供法定代表人身份证复印件，被委托代理人身份证复印件均加盖本单位公章）。</w:t>
      </w:r>
    </w:p>
    <w:p>
      <w:pPr>
        <w:pStyle w:val="12"/>
        <w:numPr>
          <w:ilvl w:val="0"/>
          <w:numId w:val="3"/>
        </w:numPr>
        <w:spacing w:line="580" w:lineRule="exact"/>
        <w:ind w:left="0" w:firstLine="546" w:firstLineChars="0"/>
        <w:rPr>
          <w:rFonts w:hint="default" w:ascii="仿宋_GB2312" w:hAnsi="宋体" w:eastAsia="仿宋_GB2312"/>
          <w:sz w:val="32"/>
          <w:highlight w:val="none"/>
        </w:rPr>
      </w:pPr>
      <w:r>
        <w:rPr>
          <w:rFonts w:ascii="仿宋_GB2312" w:hAnsi="宋体" w:eastAsia="仿宋_GB2312"/>
          <w:sz w:val="32"/>
          <w:highlight w:val="none"/>
        </w:rPr>
        <w:t>属四川政府采购或中国政府采购代理机构库内的社会代理机构（四川政府采购网或中国政府采购网代理机构库网页截图复印件（须加盖本单位公章）。</w:t>
      </w:r>
    </w:p>
    <w:p>
      <w:pPr>
        <w:pStyle w:val="12"/>
        <w:numPr>
          <w:ilvl w:val="0"/>
          <w:numId w:val="3"/>
        </w:numPr>
        <w:spacing w:line="580" w:lineRule="exact"/>
        <w:ind w:left="0" w:firstLine="540" w:firstLineChars="0"/>
        <w:rPr>
          <w:rFonts w:hint="default" w:ascii="仿宋_GB2312" w:hAnsi="宋体" w:eastAsia="仿宋_GB2312"/>
          <w:sz w:val="32"/>
          <w:highlight w:val="none"/>
        </w:rPr>
      </w:pPr>
      <w:r>
        <w:rPr>
          <w:rFonts w:ascii="仿宋_GB2312" w:hAnsi="宋体" w:eastAsia="仿宋_GB2312"/>
          <w:kern w:val="0"/>
          <w:sz w:val="32"/>
          <w:highlight w:val="none"/>
        </w:rPr>
        <w:t>参加政府采购项目代理业务前3年内，在经营活动中没有重大违法记录承诺函原件（须加盖本单位公章）。</w:t>
      </w:r>
    </w:p>
    <w:p>
      <w:pPr>
        <w:pStyle w:val="12"/>
        <w:numPr>
          <w:ilvl w:val="0"/>
          <w:numId w:val="3"/>
        </w:numPr>
        <w:spacing w:line="580" w:lineRule="exact"/>
        <w:ind w:left="0" w:firstLine="644" w:firstLineChars="0"/>
        <w:rPr>
          <w:rFonts w:hint="default" w:ascii="仿宋_GB2312" w:hAnsi="宋体" w:eastAsia="仿宋_GB2312"/>
          <w:sz w:val="32"/>
          <w:highlight w:val="none"/>
        </w:rPr>
      </w:pPr>
      <w:r>
        <w:rPr>
          <w:rFonts w:ascii="仿宋_GB2312" w:hAnsi="宋体" w:eastAsia="仿宋_GB2312"/>
          <w:kern w:val="0"/>
          <w:sz w:val="32"/>
          <w:highlight w:val="none"/>
        </w:rPr>
        <w:t>供应商单位及其现任法定代表人、主要负责人不得具有行贿犯罪记录（提供承诺函</w:t>
      </w:r>
      <w:r>
        <w:rPr>
          <w:rFonts w:ascii="仿宋_GB2312" w:hAnsi="宋体" w:eastAsia="仿宋_GB2312"/>
          <w:sz w:val="32"/>
          <w:highlight w:val="none"/>
        </w:rPr>
        <w:t>并</w:t>
      </w:r>
      <w:r>
        <w:rPr>
          <w:rFonts w:ascii="仿宋_GB2312" w:hAnsi="宋体" w:eastAsia="仿宋_GB2312"/>
          <w:kern w:val="0"/>
          <w:sz w:val="32"/>
          <w:highlight w:val="none"/>
        </w:rPr>
        <w:t>加盖本单位公章）。</w:t>
      </w:r>
    </w:p>
    <w:p>
      <w:pPr>
        <w:pStyle w:val="12"/>
        <w:numPr>
          <w:ilvl w:val="0"/>
          <w:numId w:val="3"/>
        </w:numPr>
        <w:spacing w:line="580" w:lineRule="exact"/>
        <w:ind w:left="0" w:firstLine="602" w:firstLineChars="0"/>
        <w:rPr>
          <w:rFonts w:hint="default" w:ascii="仿宋_GB2312" w:hAnsi="宋体" w:eastAsia="仿宋_GB2312"/>
          <w:sz w:val="32"/>
          <w:highlight w:val="none"/>
        </w:rPr>
      </w:pPr>
      <w:r>
        <w:rPr>
          <w:rFonts w:ascii="仿宋_GB2312" w:hAnsi="宋体" w:eastAsia="仿宋_GB2312"/>
          <w:kern w:val="0"/>
          <w:sz w:val="32"/>
          <w:highlight w:val="none"/>
        </w:rPr>
        <w:t>没有被列入失信被执行人、重大税收违法案件当事人名单、政府采购严重违法失信行为记录名单（提供“信用中国”网站（www.creditchina.gov.cn）、中国政府采购网www.ccgp.gov.cn）等渠道查询结果为准，打印从开始报名之日起至递交报名资料前一天的任何一天在“信用中国”和“中国政府采购网”的查询结果并加盖本单位公章）。</w:t>
      </w:r>
    </w:p>
    <w:p>
      <w:pPr>
        <w:pStyle w:val="12"/>
        <w:numPr>
          <w:ilvl w:val="0"/>
          <w:numId w:val="3"/>
        </w:numPr>
        <w:spacing w:line="580" w:lineRule="exact"/>
        <w:ind w:left="0" w:firstLine="574" w:firstLineChars="0"/>
        <w:rPr>
          <w:rFonts w:hint="default" w:ascii="仿宋_GB2312" w:hAnsi="宋体" w:eastAsia="仿宋_GB2312"/>
          <w:sz w:val="32"/>
          <w:highlight w:val="none"/>
        </w:rPr>
      </w:pPr>
      <w:r>
        <w:rPr>
          <w:rFonts w:ascii="仿宋_GB2312" w:eastAsia="仿宋_GB2312"/>
          <w:sz w:val="32"/>
          <w:highlight w:val="none"/>
        </w:rPr>
        <w:t>规模及实力、信誉情况。</w:t>
      </w:r>
    </w:p>
    <w:p>
      <w:pPr>
        <w:pStyle w:val="12"/>
        <w:numPr>
          <w:ilvl w:val="0"/>
          <w:numId w:val="3"/>
        </w:numPr>
        <w:spacing w:line="580" w:lineRule="exact"/>
        <w:ind w:left="0" w:firstLine="588" w:firstLineChars="0"/>
        <w:rPr>
          <w:rFonts w:hint="default" w:ascii="仿宋_GB2312" w:hAnsi="宋体" w:eastAsia="仿宋_GB2312"/>
          <w:sz w:val="32"/>
          <w:highlight w:val="none"/>
        </w:rPr>
      </w:pPr>
      <w:r>
        <w:rPr>
          <w:rFonts w:ascii="仿宋_GB2312" w:eastAsia="仿宋_GB2312"/>
          <w:sz w:val="32"/>
          <w:highlight w:val="none"/>
        </w:rPr>
        <w:t>招标代理业绩</w:t>
      </w:r>
      <w:r>
        <w:rPr>
          <w:rFonts w:ascii="仿宋_GB2312" w:eastAsia="仿宋_GB2312"/>
          <w:color w:val="auto"/>
          <w:sz w:val="32"/>
          <w:highlight w:val="none"/>
        </w:rPr>
        <w:t>，提供20</w:t>
      </w:r>
      <w:r>
        <w:rPr>
          <w:rFonts w:hint="eastAsia" w:ascii="仿宋_GB2312" w:eastAsia="仿宋_GB2312"/>
          <w:color w:val="auto"/>
          <w:sz w:val="32"/>
          <w:highlight w:val="none"/>
          <w:lang w:val="en-US" w:eastAsia="zh-CN"/>
        </w:rPr>
        <w:t>19</w:t>
      </w:r>
      <w:r>
        <w:rPr>
          <w:rFonts w:ascii="仿宋_GB2312" w:eastAsia="仿宋_GB2312"/>
          <w:color w:val="auto"/>
          <w:sz w:val="32"/>
          <w:highlight w:val="none"/>
        </w:rPr>
        <w:t>年</w:t>
      </w:r>
      <w:r>
        <w:rPr>
          <w:rFonts w:hint="eastAsia" w:ascii="仿宋_GB2312" w:eastAsia="仿宋_GB2312"/>
          <w:color w:val="auto"/>
          <w:sz w:val="32"/>
          <w:highlight w:val="none"/>
          <w:lang w:val="en-US" w:eastAsia="zh-CN"/>
        </w:rPr>
        <w:t>1</w:t>
      </w:r>
      <w:r>
        <w:rPr>
          <w:rFonts w:ascii="仿宋_GB2312" w:eastAsia="仿宋_GB2312"/>
          <w:color w:val="auto"/>
          <w:sz w:val="32"/>
          <w:highlight w:val="none"/>
        </w:rPr>
        <w:t>月</w:t>
      </w:r>
      <w:r>
        <w:rPr>
          <w:rFonts w:hint="eastAsia" w:ascii="仿宋_GB2312" w:eastAsia="仿宋_GB2312"/>
          <w:color w:val="auto"/>
          <w:sz w:val="32"/>
          <w:highlight w:val="none"/>
          <w:lang w:val="en-US" w:eastAsia="zh-CN"/>
        </w:rPr>
        <w:t>1</w:t>
      </w:r>
      <w:r>
        <w:rPr>
          <w:rFonts w:ascii="仿宋_GB2312" w:eastAsia="仿宋_GB2312"/>
          <w:color w:val="auto"/>
          <w:sz w:val="32"/>
          <w:highlight w:val="none"/>
        </w:rPr>
        <w:t>日以来已成功完成的招标采购代理业绩，</w:t>
      </w:r>
      <w:r>
        <w:rPr>
          <w:rFonts w:ascii="仿宋_GB2312" w:eastAsia="仿宋_GB2312"/>
          <w:sz w:val="32"/>
          <w:highlight w:val="none"/>
        </w:rPr>
        <w:t>（需注明采购单位名称，采购项目名称、资金预算、采购日期，中标、成交公告发布及发布日期）。</w:t>
      </w:r>
    </w:p>
    <w:p>
      <w:pPr>
        <w:pStyle w:val="12"/>
        <w:numPr>
          <w:ilvl w:val="0"/>
          <w:numId w:val="3"/>
        </w:numPr>
        <w:spacing w:line="580" w:lineRule="exact"/>
        <w:ind w:left="0" w:firstLine="560" w:firstLineChars="0"/>
        <w:rPr>
          <w:rFonts w:hint="default" w:ascii="仿宋_GB2312" w:hAnsi="宋体" w:eastAsia="仿宋_GB2312"/>
          <w:sz w:val="32"/>
          <w:highlight w:val="none"/>
        </w:rPr>
      </w:pPr>
      <w:r>
        <w:rPr>
          <w:rFonts w:ascii="仿宋_GB2312" w:eastAsia="仿宋_GB2312"/>
          <w:sz w:val="32"/>
          <w:highlight w:val="none"/>
        </w:rPr>
        <w:t>招标代理服务方案</w:t>
      </w:r>
      <w:r>
        <w:rPr>
          <w:rFonts w:ascii="仿宋_GB2312" w:hAnsi="宋体" w:eastAsia="仿宋_GB2312"/>
          <w:kern w:val="0"/>
          <w:sz w:val="32"/>
          <w:highlight w:val="none"/>
        </w:rPr>
        <w:t>。</w:t>
      </w:r>
    </w:p>
    <w:p>
      <w:pPr>
        <w:pStyle w:val="12"/>
        <w:numPr>
          <w:ilvl w:val="0"/>
          <w:numId w:val="3"/>
        </w:numPr>
        <w:spacing w:line="580" w:lineRule="exact"/>
        <w:ind w:left="0" w:firstLine="560" w:firstLineChars="0"/>
        <w:rPr>
          <w:rFonts w:hint="default" w:ascii="仿宋_GB2312" w:eastAsia="仿宋_GB2312"/>
          <w:sz w:val="32"/>
          <w:highlight w:val="none"/>
        </w:rPr>
      </w:pPr>
      <w:r>
        <w:rPr>
          <w:rFonts w:ascii="仿宋_GB2312" w:eastAsia="仿宋_GB2312"/>
          <w:sz w:val="32"/>
          <w:highlight w:val="none"/>
        </w:rPr>
        <w:t>代理机构专职人员配备情况。</w:t>
      </w:r>
    </w:p>
    <w:p>
      <w:pPr>
        <w:pStyle w:val="12"/>
        <w:numPr>
          <w:ilvl w:val="0"/>
          <w:numId w:val="3"/>
        </w:numPr>
        <w:spacing w:line="580" w:lineRule="exact"/>
        <w:ind w:left="0" w:firstLine="540" w:firstLineChars="0"/>
        <w:rPr>
          <w:rFonts w:hint="default" w:ascii="仿宋_GB2312" w:eastAsia="仿宋_GB2312"/>
          <w:sz w:val="32"/>
          <w:highlight w:val="none"/>
        </w:rPr>
      </w:pPr>
      <w:r>
        <w:rPr>
          <w:rFonts w:ascii="仿宋_GB2312" w:eastAsia="仿宋_GB2312"/>
          <w:sz w:val="32"/>
          <w:highlight w:val="none"/>
        </w:rPr>
        <w:t>遴选申请人认为需要提交的其他材料。</w:t>
      </w:r>
    </w:p>
    <w:p>
      <w:pPr>
        <w:rPr>
          <w:rFonts w:ascii="仿宋_GB2312" w:hAnsi="宋体" w:eastAsia="仿宋_GB2312"/>
          <w:b/>
          <w:sz w:val="32"/>
          <w:highlight w:val="none"/>
        </w:rPr>
      </w:pPr>
    </w:p>
    <w:p>
      <w:pPr>
        <w:rPr>
          <w:rFonts w:ascii="仿宋_GB2312" w:hAnsi="宋体" w:eastAsia="仿宋_GB2312"/>
          <w:b/>
          <w:sz w:val="32"/>
          <w:highlight w:val="none"/>
        </w:rPr>
      </w:pPr>
    </w:p>
    <w:p>
      <w:pPr>
        <w:spacing w:line="420" w:lineRule="exact"/>
        <w:jc w:val="center"/>
        <w:rPr>
          <w:rFonts w:hint="eastAsia" w:ascii="仿宋_GB2312" w:hAnsi="宋体" w:eastAsia="仿宋_GB2312"/>
          <w:b/>
          <w:sz w:val="32"/>
          <w:szCs w:val="32"/>
          <w:highlight w:val="none"/>
        </w:rPr>
      </w:pPr>
    </w:p>
    <w:p>
      <w:pPr>
        <w:spacing w:line="420" w:lineRule="exact"/>
        <w:jc w:val="center"/>
        <w:rPr>
          <w:rFonts w:hint="eastAsia" w:ascii="仿宋_GB2312" w:hAnsi="宋体" w:eastAsia="仿宋_GB2312"/>
          <w:b/>
          <w:sz w:val="32"/>
          <w:szCs w:val="32"/>
          <w:highlight w:val="none"/>
        </w:rPr>
      </w:pPr>
    </w:p>
    <w:p>
      <w:pPr>
        <w:spacing w:line="420" w:lineRule="exact"/>
        <w:jc w:val="center"/>
        <w:rPr>
          <w:rFonts w:hint="eastAsia" w:ascii="仿宋_GB2312" w:hAnsi="宋体" w:eastAsia="仿宋_GB2312"/>
          <w:b/>
          <w:sz w:val="32"/>
          <w:szCs w:val="32"/>
          <w:highlight w:val="none"/>
        </w:rPr>
      </w:pPr>
    </w:p>
    <w:p>
      <w:pPr>
        <w:spacing w:line="420" w:lineRule="exact"/>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第四章 遴选程序、遴选内容和成交标准</w:t>
      </w:r>
    </w:p>
    <w:p>
      <w:pPr>
        <w:spacing w:line="420" w:lineRule="exact"/>
        <w:jc w:val="center"/>
        <w:rPr>
          <w:rFonts w:ascii="宋体" w:hAnsi="宋体"/>
          <w:b/>
          <w:sz w:val="32"/>
          <w:szCs w:val="32"/>
          <w:highlight w:val="none"/>
        </w:rPr>
      </w:pPr>
    </w:p>
    <w:p>
      <w:pPr>
        <w:spacing w:line="360" w:lineRule="auto"/>
        <w:ind w:firstLine="640" w:firstLineChars="200"/>
        <w:rPr>
          <w:rFonts w:hint="eastAsia" w:ascii="仿宋_GB2312" w:eastAsia="仿宋_GB2312"/>
          <w:sz w:val="32"/>
          <w:highlight w:val="none"/>
        </w:rPr>
      </w:pPr>
      <w:r>
        <w:rPr>
          <w:rFonts w:hint="eastAsia" w:ascii="仿宋_GB2312" w:eastAsia="仿宋_GB2312"/>
          <w:sz w:val="32"/>
          <w:highlight w:val="none"/>
        </w:rPr>
        <w:t>一、资格审查</w:t>
      </w:r>
    </w:p>
    <w:p>
      <w:pPr>
        <w:spacing w:line="360" w:lineRule="auto"/>
        <w:ind w:firstLine="640" w:firstLineChars="200"/>
        <w:rPr>
          <w:rFonts w:hint="eastAsia" w:ascii="仿宋_GB2312" w:eastAsia="仿宋_GB2312"/>
          <w:sz w:val="32"/>
          <w:highlight w:val="none"/>
        </w:rPr>
      </w:pPr>
      <w:r>
        <w:rPr>
          <w:rFonts w:hint="eastAsia" w:ascii="仿宋_GB2312" w:eastAsia="仿宋_GB2312"/>
          <w:sz w:val="32"/>
          <w:highlight w:val="none"/>
        </w:rPr>
        <w:t>1、递交响应文件截止时间结束后，采购人依据相关管理规定成立并组织评审小组对递交响应文件的招标代理机构进行资格审查，确定邀请参加谈判的报价供应商名单。</w:t>
      </w:r>
    </w:p>
    <w:p>
      <w:pPr>
        <w:spacing w:line="360" w:lineRule="auto"/>
        <w:ind w:firstLine="640" w:firstLineChars="200"/>
        <w:rPr>
          <w:rFonts w:ascii="仿宋_GB2312" w:eastAsia="仿宋_GB2312"/>
          <w:sz w:val="32"/>
          <w:highlight w:val="none"/>
        </w:rPr>
      </w:pPr>
      <w:r>
        <w:rPr>
          <w:rFonts w:hint="eastAsia" w:ascii="仿宋_GB2312" w:eastAsia="仿宋_GB2312"/>
          <w:sz w:val="32"/>
          <w:highlight w:val="none"/>
        </w:rPr>
        <w:t>2、通过资格审查的招标代理机构不足三家的，本次遴选活动终止。</w:t>
      </w:r>
    </w:p>
    <w:p>
      <w:pPr>
        <w:pStyle w:val="12"/>
        <w:spacing w:line="580" w:lineRule="exact"/>
        <w:ind w:firstLine="0" w:firstLineChars="0"/>
        <w:rPr>
          <w:rFonts w:hint="default" w:ascii="仿宋_GB2312" w:eastAsia="仿宋_GB2312"/>
          <w:sz w:val="32"/>
          <w:highlight w:val="none"/>
        </w:rPr>
      </w:pPr>
      <w:r>
        <w:rPr>
          <w:rFonts w:ascii="仿宋_GB2312" w:eastAsia="仿宋_GB2312"/>
          <w:sz w:val="32"/>
          <w:highlight w:val="none"/>
        </w:rPr>
        <w:t>二、评审程序：</w:t>
      </w:r>
    </w:p>
    <w:p>
      <w:pPr>
        <w:spacing w:line="360" w:lineRule="auto"/>
        <w:ind w:firstLine="640" w:firstLineChars="200"/>
        <w:rPr>
          <w:rFonts w:ascii="仿宋_GB2312" w:eastAsia="仿宋_GB2312"/>
          <w:sz w:val="32"/>
          <w:highlight w:val="none"/>
        </w:rPr>
      </w:pPr>
      <w:r>
        <w:rPr>
          <w:rFonts w:hint="eastAsia" w:ascii="仿宋_GB2312" w:eastAsia="仿宋_GB2312"/>
          <w:sz w:val="32"/>
          <w:highlight w:val="none"/>
        </w:rPr>
        <w:t>评审小组成员按招标代理机构评审细则（见附表1）对资格合格的招标代理机构进行打分。对合格的代理机构的分数进行统计，总分为第1名的确定为我院</w:t>
      </w:r>
      <w:r>
        <w:rPr>
          <w:rFonts w:hint="eastAsia" w:ascii="仿宋_GB2312" w:hAnsi="仿宋_GB2312" w:eastAsia="仿宋_GB2312"/>
          <w:color w:val="auto"/>
          <w:sz w:val="32"/>
          <w:highlight w:val="none"/>
          <w:lang w:eastAsia="zh-CN"/>
        </w:rPr>
        <w:t>体检信息系统升级改造项目</w:t>
      </w:r>
      <w:r>
        <w:rPr>
          <w:rFonts w:hint="eastAsia" w:ascii="仿宋_GB2312" w:hAnsi="仿宋_GB2312" w:eastAsia="仿宋_GB2312"/>
          <w:sz w:val="32"/>
          <w:highlight w:val="none"/>
        </w:rPr>
        <w:t>工作招标代</w:t>
      </w:r>
      <w:bookmarkStart w:id="3" w:name="_GoBack"/>
      <w:bookmarkEnd w:id="3"/>
      <w:r>
        <w:rPr>
          <w:rFonts w:hint="eastAsia" w:ascii="仿宋_GB2312" w:hAnsi="仿宋_GB2312" w:eastAsia="仿宋_GB2312"/>
          <w:sz w:val="32"/>
          <w:highlight w:val="none"/>
        </w:rPr>
        <w:t>理机构。</w:t>
      </w:r>
    </w:p>
    <w:p>
      <w:pPr>
        <w:pStyle w:val="12"/>
        <w:spacing w:line="580" w:lineRule="exact"/>
        <w:ind w:firstLine="0" w:firstLineChars="0"/>
        <w:rPr>
          <w:rFonts w:hint="default" w:ascii="仿宋_GB2312" w:eastAsia="仿宋_GB2312"/>
          <w:sz w:val="32"/>
          <w:highlight w:val="none"/>
        </w:rPr>
      </w:pPr>
      <w:bookmarkStart w:id="0" w:name="_Toc356396346"/>
      <w:r>
        <w:rPr>
          <w:rFonts w:ascii="仿宋_GB2312" w:eastAsia="仿宋_GB2312"/>
          <w:sz w:val="32"/>
          <w:highlight w:val="none"/>
        </w:rPr>
        <w:t>三、中选</w:t>
      </w:r>
      <w:bookmarkEnd w:id="0"/>
    </w:p>
    <w:p>
      <w:pPr>
        <w:pStyle w:val="12"/>
        <w:spacing w:line="580" w:lineRule="exact"/>
        <w:ind w:left="0" w:leftChars="0" w:firstLine="640" w:firstLineChars="200"/>
        <w:rPr>
          <w:rFonts w:hint="default" w:ascii="仿宋_GB2312" w:eastAsia="仿宋_GB2312"/>
          <w:sz w:val="32"/>
          <w:highlight w:val="none"/>
        </w:rPr>
      </w:pPr>
      <w:r>
        <w:rPr>
          <w:rFonts w:ascii="仿宋_GB2312" w:eastAsia="仿宋_GB2312"/>
          <w:sz w:val="32"/>
          <w:highlight w:val="none"/>
        </w:rPr>
        <w:t>本项目由评审小组直接确定中选人。将评审结果在院内网站公示三</w:t>
      </w:r>
      <w:r>
        <w:rPr>
          <w:rFonts w:hint="eastAsia" w:ascii="仿宋_GB2312" w:eastAsia="仿宋_GB2312"/>
          <w:sz w:val="32"/>
          <w:highlight w:val="none"/>
          <w:lang w:val="en-US" w:eastAsia="zh-CN"/>
        </w:rPr>
        <w:t>个自然</w:t>
      </w:r>
      <w:r>
        <w:rPr>
          <w:rFonts w:ascii="仿宋_GB2312" w:eastAsia="仿宋_GB2312"/>
          <w:sz w:val="32"/>
          <w:highlight w:val="none"/>
        </w:rPr>
        <w:t>日后向中</w:t>
      </w:r>
      <w:r>
        <w:rPr>
          <w:rFonts w:hint="eastAsia" w:ascii="仿宋_GB2312" w:hAnsi="宋体" w:eastAsia="仿宋_GB2312" w:cstheme="minorBidi"/>
          <w:kern w:val="0"/>
          <w:sz w:val="28"/>
          <w:szCs w:val="24"/>
          <w:highlight w:val="none"/>
          <w:lang w:val="en-US" w:eastAsia="zh-CN" w:bidi="ar-SA"/>
        </w:rPr>
        <w:t>选人发出中</w:t>
      </w:r>
      <w:r>
        <w:rPr>
          <w:rFonts w:ascii="仿宋_GB2312" w:eastAsia="仿宋_GB2312"/>
          <w:sz w:val="32"/>
          <w:highlight w:val="none"/>
        </w:rPr>
        <w:t>选通知书，并签订政府采购招标代理协议。对未中选的招标代理机构，遴选人有权不作解释，并不接收任何形式的质疑。</w:t>
      </w:r>
    </w:p>
    <w:p>
      <w:pPr>
        <w:pStyle w:val="12"/>
        <w:spacing w:line="580" w:lineRule="exact"/>
        <w:ind w:left="588" w:firstLine="0" w:firstLineChars="0"/>
        <w:rPr>
          <w:rFonts w:hint="default" w:ascii="仿宋_GB2312" w:eastAsia="仿宋_GB2312"/>
          <w:sz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hint="eastAsia" w:ascii="仿宋_GB2312" w:hAnsi="宋体" w:eastAsia="仿宋_GB2312"/>
          <w:b/>
          <w:sz w:val="32"/>
          <w:szCs w:val="32"/>
          <w:highlight w:val="none"/>
        </w:rPr>
      </w:pPr>
    </w:p>
    <w:p>
      <w:pPr>
        <w:spacing w:line="420" w:lineRule="exact"/>
        <w:ind w:firstLine="1285" w:firstLineChars="400"/>
        <w:rPr>
          <w:rFonts w:ascii="仿宋_GB2312" w:hAnsi="宋体" w:eastAsia="仿宋_GB2312"/>
          <w:sz w:val="52"/>
          <w:highlight w:val="none"/>
        </w:rPr>
      </w:pPr>
      <w:r>
        <w:rPr>
          <w:rFonts w:hint="eastAsia" w:ascii="仿宋_GB2312" w:hAnsi="宋体" w:eastAsia="仿宋_GB2312"/>
          <w:b/>
          <w:sz w:val="32"/>
          <w:szCs w:val="32"/>
          <w:highlight w:val="none"/>
        </w:rPr>
        <w:t>第五章 遴选代理机构响应文件相关文书格式</w:t>
      </w:r>
    </w:p>
    <w:p>
      <w:pPr>
        <w:pStyle w:val="2"/>
        <w:spacing w:before="0" w:after="0" w:line="360" w:lineRule="auto"/>
        <w:jc w:val="center"/>
        <w:rPr>
          <w:rFonts w:hint="default" w:ascii="仿宋_GB2312" w:hAnsi="宋体" w:eastAsia="仿宋_GB2312"/>
          <w:sz w:val="52"/>
          <w:highlight w:val="none"/>
        </w:rPr>
      </w:pPr>
    </w:p>
    <w:p>
      <w:pPr>
        <w:pStyle w:val="6"/>
        <w:widowControl/>
        <w:spacing w:beforeAutospacing="0" w:afterAutospacing="0"/>
        <w:ind w:firstLine="1040" w:firstLineChars="200"/>
        <w:jc w:val="center"/>
        <w:rPr>
          <w:rFonts w:hint="eastAsia" w:ascii="仿宋_GB2312" w:hAnsi="仿宋_GB2312" w:eastAsia="仿宋_GB2312"/>
          <w:color w:val="FF0000"/>
          <w:sz w:val="52"/>
          <w:szCs w:val="52"/>
          <w:highlight w:val="none"/>
        </w:rPr>
      </w:pPr>
    </w:p>
    <w:p>
      <w:pPr>
        <w:jc w:val="center"/>
        <w:rPr>
          <w:rFonts w:hint="eastAsia" w:ascii="仿宋_GB2312" w:hAnsi="新宋体" w:eastAsia="仿宋_GB2312"/>
          <w:b/>
          <w:sz w:val="52"/>
          <w:szCs w:val="52"/>
          <w:highlight w:val="none"/>
        </w:rPr>
      </w:pPr>
      <w:r>
        <w:rPr>
          <w:rFonts w:hint="eastAsia" w:ascii="仿宋_GB2312" w:hAnsi="新宋体" w:eastAsia="仿宋_GB2312"/>
          <w:b/>
          <w:sz w:val="52"/>
          <w:szCs w:val="52"/>
          <w:highlight w:val="none"/>
        </w:rPr>
        <w:t>剑阁县人民医院</w:t>
      </w:r>
    </w:p>
    <w:p>
      <w:pPr>
        <w:jc w:val="center"/>
        <w:rPr>
          <w:rFonts w:ascii="仿宋_GB2312" w:hAnsi="新宋体" w:eastAsia="仿宋_GB2312"/>
          <w:b/>
          <w:sz w:val="52"/>
          <w:szCs w:val="52"/>
          <w:highlight w:val="none"/>
        </w:rPr>
      </w:pPr>
      <w:r>
        <w:rPr>
          <w:rFonts w:hint="eastAsia" w:ascii="仿宋_GB2312" w:hAnsi="新宋体" w:eastAsia="仿宋_GB2312"/>
          <w:b/>
          <w:sz w:val="52"/>
          <w:szCs w:val="52"/>
          <w:highlight w:val="none"/>
          <w:lang w:eastAsia="zh-CN"/>
        </w:rPr>
        <w:t>体检信息系统升级改造项目</w:t>
      </w:r>
    </w:p>
    <w:p>
      <w:pPr>
        <w:jc w:val="center"/>
        <w:rPr>
          <w:rFonts w:ascii="仿宋_GB2312" w:hAnsi="新宋体" w:eastAsia="仿宋_GB2312"/>
          <w:b/>
          <w:sz w:val="52"/>
          <w:szCs w:val="52"/>
          <w:highlight w:val="none"/>
        </w:rPr>
      </w:pPr>
      <w:r>
        <w:rPr>
          <w:rFonts w:hint="eastAsia" w:ascii="仿宋_GB2312" w:hAnsi="新宋体" w:eastAsia="仿宋_GB2312"/>
          <w:b/>
          <w:sz w:val="52"/>
          <w:szCs w:val="52"/>
          <w:highlight w:val="none"/>
        </w:rPr>
        <w:t>招标代理机构</w:t>
      </w:r>
    </w:p>
    <w:p>
      <w:pPr>
        <w:pStyle w:val="2"/>
        <w:spacing w:before="0" w:after="0" w:line="360" w:lineRule="auto"/>
        <w:jc w:val="center"/>
        <w:rPr>
          <w:rFonts w:hint="default" w:ascii="仿宋_GB2312" w:hAnsi="宋体" w:eastAsia="仿宋_GB2312"/>
          <w:sz w:val="52"/>
          <w:highlight w:val="none"/>
        </w:rPr>
      </w:pPr>
    </w:p>
    <w:p>
      <w:pPr>
        <w:pStyle w:val="2"/>
        <w:spacing w:before="0" w:after="0" w:line="360" w:lineRule="auto"/>
        <w:jc w:val="center"/>
        <w:rPr>
          <w:rFonts w:hint="default" w:ascii="仿宋_GB2312" w:eastAsia="仿宋_GB2312"/>
          <w:sz w:val="52"/>
          <w:highlight w:val="none"/>
        </w:rPr>
      </w:pPr>
      <w:r>
        <w:rPr>
          <w:rFonts w:ascii="仿宋_GB2312" w:hAnsi="宋体" w:eastAsia="仿宋_GB2312"/>
          <w:sz w:val="52"/>
          <w:highlight w:val="none"/>
        </w:rPr>
        <w:t>遴选</w:t>
      </w:r>
      <w:r>
        <w:rPr>
          <w:rFonts w:ascii="仿宋_GB2312" w:eastAsia="仿宋_GB2312"/>
          <w:sz w:val="52"/>
          <w:highlight w:val="none"/>
        </w:rPr>
        <w:t>响应文件</w:t>
      </w:r>
    </w:p>
    <w:p>
      <w:pPr>
        <w:rPr>
          <w:rFonts w:ascii="仿宋_GB2312" w:eastAsia="仿宋_GB2312"/>
          <w:sz w:val="28"/>
          <w:highlight w:val="none"/>
        </w:rPr>
      </w:pPr>
      <w:r>
        <w:rPr>
          <w:rFonts w:hint="eastAsia" w:ascii="仿宋_GB2312" w:eastAsia="仿宋_GB2312"/>
          <w:sz w:val="28"/>
          <w:highlight w:val="none"/>
        </w:rPr>
        <w:t xml:space="preserve"> </w:t>
      </w:r>
    </w:p>
    <w:p>
      <w:pPr>
        <w:rPr>
          <w:rFonts w:ascii="仿宋_GB2312" w:eastAsia="仿宋_GB2312"/>
          <w:sz w:val="32"/>
          <w:highlight w:val="none"/>
        </w:rPr>
      </w:pPr>
    </w:p>
    <w:p>
      <w:pPr>
        <w:rPr>
          <w:rFonts w:ascii="仿宋_GB2312" w:eastAsia="仿宋_GB2312"/>
          <w:sz w:val="32"/>
          <w:highlight w:val="none"/>
        </w:rPr>
      </w:pPr>
    </w:p>
    <w:p>
      <w:pPr>
        <w:rPr>
          <w:rFonts w:ascii="仿宋_GB2312" w:eastAsia="仿宋_GB2312"/>
          <w:sz w:val="32"/>
          <w:highlight w:val="none"/>
        </w:rPr>
      </w:pPr>
      <w:r>
        <w:rPr>
          <w:rFonts w:hint="eastAsia" w:ascii="仿宋_GB2312" w:eastAsia="仿宋_GB2312"/>
          <w:sz w:val="32"/>
          <w:highlight w:val="none"/>
        </w:rPr>
        <w:t>遴选人名称（盖章）：</w:t>
      </w:r>
    </w:p>
    <w:p>
      <w:pPr>
        <w:rPr>
          <w:rFonts w:ascii="仿宋_GB2312" w:eastAsia="仿宋_GB2312"/>
          <w:sz w:val="32"/>
          <w:highlight w:val="none"/>
        </w:rPr>
      </w:pPr>
      <w:r>
        <w:rPr>
          <w:rFonts w:hint="eastAsia" w:ascii="仿宋_GB2312" w:eastAsia="仿宋_GB2312"/>
          <w:sz w:val="32"/>
          <w:highlight w:val="none"/>
        </w:rPr>
        <w:t>遴选人地址：</w:t>
      </w:r>
    </w:p>
    <w:p>
      <w:pPr>
        <w:rPr>
          <w:rFonts w:ascii="仿宋_GB2312" w:eastAsia="仿宋_GB2312"/>
          <w:sz w:val="32"/>
          <w:highlight w:val="none"/>
        </w:rPr>
      </w:pPr>
      <w:r>
        <w:rPr>
          <w:rFonts w:hint="eastAsia" w:ascii="仿宋_GB2312" w:eastAsia="仿宋_GB2312"/>
          <w:sz w:val="32"/>
          <w:highlight w:val="none"/>
        </w:rPr>
        <w:t>遴选代表签字：</w:t>
      </w:r>
    </w:p>
    <w:p>
      <w:pPr>
        <w:rPr>
          <w:rFonts w:ascii="仿宋_GB2312" w:eastAsia="仿宋_GB2312"/>
          <w:sz w:val="32"/>
          <w:highlight w:val="none"/>
        </w:rPr>
      </w:pPr>
      <w:r>
        <w:rPr>
          <w:rFonts w:hint="eastAsia" w:ascii="仿宋_GB2312" w:eastAsia="仿宋_GB2312"/>
          <w:sz w:val="32"/>
          <w:highlight w:val="none"/>
        </w:rPr>
        <w:t>遴选时间：</w:t>
      </w:r>
    </w:p>
    <w:p>
      <w:pPr>
        <w:pStyle w:val="3"/>
        <w:adjustRightInd w:val="0"/>
        <w:snapToGrid w:val="0"/>
        <w:spacing w:line="415" w:lineRule="auto"/>
        <w:jc w:val="both"/>
        <w:rPr>
          <w:rFonts w:hint="default" w:ascii="仿宋_GB2312" w:eastAsia="仿宋_GB2312"/>
          <w:sz w:val="32"/>
          <w:highlight w:val="none"/>
        </w:rPr>
      </w:pPr>
      <w:bookmarkStart w:id="1" w:name="_Toc356396348"/>
    </w:p>
    <w:p>
      <w:pPr>
        <w:pStyle w:val="3"/>
        <w:adjustRightInd w:val="0"/>
        <w:snapToGrid w:val="0"/>
        <w:spacing w:line="415" w:lineRule="auto"/>
        <w:jc w:val="center"/>
        <w:rPr>
          <w:rFonts w:hint="default" w:ascii="仿宋_GB2312" w:eastAsia="仿宋_GB2312"/>
          <w:sz w:val="32"/>
          <w:highlight w:val="none"/>
        </w:rPr>
      </w:pPr>
    </w:p>
    <w:p>
      <w:pPr>
        <w:pStyle w:val="3"/>
        <w:adjustRightInd w:val="0"/>
        <w:snapToGrid w:val="0"/>
        <w:spacing w:line="415" w:lineRule="auto"/>
        <w:jc w:val="center"/>
        <w:rPr>
          <w:rFonts w:hint="default" w:ascii="仿宋_GB2312" w:eastAsia="仿宋_GB2312"/>
          <w:sz w:val="32"/>
          <w:highlight w:val="none"/>
        </w:rPr>
      </w:pPr>
    </w:p>
    <w:p>
      <w:pPr>
        <w:pStyle w:val="3"/>
        <w:adjustRightInd w:val="0"/>
        <w:snapToGrid w:val="0"/>
        <w:spacing w:line="415" w:lineRule="auto"/>
        <w:ind w:firstLine="1928" w:firstLineChars="600"/>
        <w:jc w:val="both"/>
        <w:rPr>
          <w:rFonts w:hint="default" w:ascii="仿宋_GB2312" w:eastAsia="仿宋_GB2312"/>
          <w:sz w:val="32"/>
          <w:highlight w:val="none"/>
        </w:rPr>
      </w:pPr>
      <w:r>
        <w:rPr>
          <w:rFonts w:ascii="仿宋_GB2312" w:eastAsia="仿宋_GB2312"/>
          <w:sz w:val="32"/>
          <w:highlight w:val="none"/>
        </w:rPr>
        <w:t>1.法定代表人授权书</w:t>
      </w:r>
      <w:bookmarkEnd w:id="1"/>
    </w:p>
    <w:p>
      <w:pPr>
        <w:autoSpaceDE w:val="0"/>
        <w:autoSpaceDN w:val="0"/>
        <w:adjustRightInd w:val="0"/>
        <w:snapToGrid w:val="0"/>
        <w:spacing w:line="360" w:lineRule="auto"/>
        <w:ind w:firstLine="560" w:firstLineChars="200"/>
        <w:jc w:val="left"/>
        <w:rPr>
          <w:rFonts w:ascii="仿宋_GB2312" w:hAnsi="宋体" w:eastAsia="仿宋_GB2312"/>
          <w:kern w:val="0"/>
          <w:sz w:val="28"/>
          <w:highlight w:val="none"/>
        </w:rPr>
      </w:pPr>
      <w:r>
        <w:rPr>
          <w:rFonts w:hint="eastAsia" w:ascii="仿宋_GB2312" w:hAnsi="宋体" w:eastAsia="仿宋_GB2312"/>
          <w:kern w:val="0"/>
          <w:sz w:val="28"/>
          <w:highlight w:val="none"/>
        </w:rPr>
        <w:t xml:space="preserve">本授权委托书声明：我 </w:t>
      </w:r>
      <w:r>
        <w:rPr>
          <w:rFonts w:hint="eastAsia" w:ascii="仿宋_GB2312" w:hAnsi="宋体" w:eastAsia="仿宋_GB2312"/>
          <w:kern w:val="0"/>
          <w:sz w:val="28"/>
          <w:highlight w:val="none"/>
          <w:u w:val="single"/>
        </w:rPr>
        <w:t xml:space="preserve">（姓名）   </w:t>
      </w:r>
      <w:r>
        <w:rPr>
          <w:rFonts w:hint="eastAsia" w:ascii="仿宋_GB2312" w:hAnsi="宋体" w:eastAsia="仿宋_GB2312"/>
          <w:kern w:val="0"/>
          <w:sz w:val="28"/>
          <w:highlight w:val="none"/>
        </w:rPr>
        <w:t>系</w:t>
      </w:r>
      <w:r>
        <w:rPr>
          <w:rFonts w:hint="eastAsia" w:ascii="仿宋_GB2312" w:hAnsi="宋体" w:eastAsia="仿宋_GB2312"/>
          <w:kern w:val="0"/>
          <w:sz w:val="28"/>
          <w:highlight w:val="none"/>
          <w:u w:val="single"/>
        </w:rPr>
        <w:t xml:space="preserve"> （遴选申请人名称） </w:t>
      </w:r>
      <w:r>
        <w:rPr>
          <w:rFonts w:hint="eastAsia" w:ascii="仿宋_GB2312" w:hAnsi="宋体" w:eastAsia="仿宋_GB2312"/>
          <w:kern w:val="0"/>
          <w:sz w:val="28"/>
          <w:highlight w:val="none"/>
        </w:rPr>
        <w:t>的法定代表人，现授权</w:t>
      </w:r>
      <w:r>
        <w:rPr>
          <w:rFonts w:hint="eastAsia" w:ascii="仿宋_GB2312" w:hAnsi="宋体" w:eastAsia="仿宋_GB2312"/>
          <w:kern w:val="0"/>
          <w:sz w:val="28"/>
          <w:highlight w:val="none"/>
          <w:u w:val="single"/>
        </w:rPr>
        <w:t xml:space="preserve"> （姓名） </w:t>
      </w:r>
      <w:r>
        <w:rPr>
          <w:rFonts w:hint="eastAsia" w:ascii="仿宋_GB2312" w:hAnsi="宋体" w:eastAsia="仿宋_GB2312"/>
          <w:kern w:val="0"/>
          <w:sz w:val="28"/>
          <w:highlight w:val="none"/>
        </w:rPr>
        <w:t>为我单位委托代理人，以本单位的名义参加</w:t>
      </w:r>
      <w:r>
        <w:rPr>
          <w:rFonts w:hint="eastAsia" w:ascii="仿宋_GB2312" w:hAnsi="宋体" w:eastAsia="仿宋_GB2312"/>
          <w:kern w:val="0"/>
          <w:sz w:val="28"/>
          <w:highlight w:val="none"/>
          <w:u w:val="single"/>
        </w:rPr>
        <w:t xml:space="preserve"> XXXXXX招标代理机构遴选</w:t>
      </w:r>
      <w:r>
        <w:rPr>
          <w:rFonts w:hint="eastAsia" w:ascii="仿宋_GB2312" w:hAnsi="宋体" w:eastAsia="仿宋_GB2312"/>
          <w:kern w:val="0"/>
          <w:sz w:val="28"/>
          <w:highlight w:val="none"/>
        </w:rPr>
        <w:t>活动。委托代理人在遴选活动和评比、谈判以及合同签订过程中所签署的一切文件和处理与之有关的一切事务，我及我单位均予以承认，并全部承担其产生的所有权利和义务。</w:t>
      </w:r>
    </w:p>
    <w:p>
      <w:pPr>
        <w:autoSpaceDE w:val="0"/>
        <w:autoSpaceDN w:val="0"/>
        <w:adjustRightInd w:val="0"/>
        <w:snapToGrid w:val="0"/>
        <w:spacing w:line="360" w:lineRule="auto"/>
        <w:ind w:firstLine="560" w:firstLineChars="200"/>
        <w:jc w:val="left"/>
        <w:rPr>
          <w:rFonts w:ascii="仿宋_GB2312" w:hAnsi="宋体" w:eastAsia="仿宋_GB2312"/>
          <w:kern w:val="0"/>
          <w:sz w:val="28"/>
          <w:highlight w:val="none"/>
        </w:rPr>
      </w:pPr>
      <w:r>
        <w:rPr>
          <w:rFonts w:hint="eastAsia" w:ascii="仿宋_GB2312" w:hAnsi="宋体" w:eastAsia="仿宋_GB2312"/>
          <w:kern w:val="0"/>
          <w:sz w:val="28"/>
          <w:highlight w:val="none"/>
        </w:rPr>
        <w:t>委托代理人无转委托权。特此委托。</w:t>
      </w:r>
    </w:p>
    <w:p>
      <w:pPr>
        <w:autoSpaceDE w:val="0"/>
        <w:autoSpaceDN w:val="0"/>
        <w:adjustRightInd w:val="0"/>
        <w:snapToGrid w:val="0"/>
        <w:spacing w:line="360" w:lineRule="auto"/>
        <w:ind w:firstLine="560" w:firstLineChars="200"/>
        <w:jc w:val="left"/>
        <w:rPr>
          <w:rFonts w:ascii="仿宋_GB2312" w:hAnsi="宋体" w:eastAsia="仿宋_GB2312"/>
          <w:kern w:val="0"/>
          <w:sz w:val="28"/>
          <w:highlight w:val="none"/>
        </w:rPr>
      </w:pPr>
    </w:p>
    <w:p>
      <w:pPr>
        <w:autoSpaceDE w:val="0"/>
        <w:autoSpaceDN w:val="0"/>
        <w:adjustRightInd w:val="0"/>
        <w:snapToGrid w:val="0"/>
        <w:spacing w:line="360" w:lineRule="auto"/>
        <w:ind w:firstLine="560" w:firstLineChars="200"/>
        <w:jc w:val="left"/>
        <w:rPr>
          <w:rFonts w:ascii="仿宋_GB2312" w:hAnsi="宋体" w:eastAsia="仿宋_GB2312"/>
          <w:kern w:val="0"/>
          <w:sz w:val="28"/>
          <w:highlight w:val="none"/>
        </w:rPr>
      </w:pPr>
    </w:p>
    <w:p>
      <w:pPr>
        <w:autoSpaceDE w:val="0"/>
        <w:autoSpaceDN w:val="0"/>
        <w:adjustRightInd w:val="0"/>
        <w:snapToGrid w:val="0"/>
        <w:spacing w:line="360" w:lineRule="auto"/>
        <w:ind w:firstLine="560" w:firstLineChars="200"/>
        <w:jc w:val="left"/>
        <w:rPr>
          <w:rFonts w:ascii="仿宋_GB2312" w:hAnsi="宋体" w:eastAsia="仿宋_GB2312"/>
          <w:kern w:val="0"/>
          <w:sz w:val="28"/>
          <w:highlight w:val="none"/>
        </w:rPr>
      </w:pPr>
    </w:p>
    <w:p>
      <w:pPr>
        <w:autoSpaceDE w:val="0"/>
        <w:autoSpaceDN w:val="0"/>
        <w:adjustRightInd w:val="0"/>
        <w:snapToGrid w:val="0"/>
        <w:spacing w:line="360" w:lineRule="auto"/>
        <w:jc w:val="left"/>
        <w:rPr>
          <w:rFonts w:ascii="仿宋_GB2312" w:hAnsi="宋体" w:eastAsia="仿宋_GB2312"/>
          <w:kern w:val="0"/>
          <w:sz w:val="28"/>
          <w:highlight w:val="none"/>
        </w:rPr>
      </w:pPr>
      <w:r>
        <w:rPr>
          <w:rFonts w:hint="eastAsia" w:ascii="仿宋_GB2312" w:hAnsi="宋体" w:eastAsia="仿宋_GB2312"/>
          <w:kern w:val="0"/>
          <w:sz w:val="28"/>
          <w:highlight w:val="none"/>
        </w:rPr>
        <w:t>授权人(法定代表人):</w:t>
      </w:r>
      <w:r>
        <w:rPr>
          <w:rFonts w:hint="eastAsia" w:ascii="仿宋_GB2312" w:hAnsi="宋体" w:eastAsia="仿宋_GB2312"/>
          <w:kern w:val="0"/>
          <w:sz w:val="28"/>
          <w:highlight w:val="none"/>
          <w:u w:val="single"/>
        </w:rPr>
        <w:t xml:space="preserve">    （签字）   </w:t>
      </w:r>
      <w:r>
        <w:rPr>
          <w:rFonts w:hint="eastAsia" w:ascii="仿宋_GB2312" w:hAnsi="宋体" w:eastAsia="仿宋_GB2312"/>
          <w:kern w:val="0"/>
          <w:sz w:val="28"/>
          <w:highlight w:val="none"/>
        </w:rPr>
        <w:t xml:space="preserve">    </w:t>
      </w:r>
    </w:p>
    <w:p>
      <w:pPr>
        <w:autoSpaceDE w:val="0"/>
        <w:autoSpaceDN w:val="0"/>
        <w:adjustRightInd w:val="0"/>
        <w:snapToGrid w:val="0"/>
        <w:spacing w:line="360" w:lineRule="auto"/>
        <w:jc w:val="left"/>
        <w:rPr>
          <w:rFonts w:ascii="仿宋_GB2312" w:hAnsi="宋体" w:eastAsia="仿宋_GB2312"/>
          <w:kern w:val="0"/>
          <w:sz w:val="28"/>
          <w:highlight w:val="none"/>
        </w:rPr>
      </w:pPr>
      <w:r>
        <w:rPr>
          <w:rFonts w:hint="eastAsia" w:ascii="仿宋_GB2312" w:hAnsi="宋体" w:eastAsia="仿宋_GB2312"/>
          <w:kern w:val="0"/>
          <w:sz w:val="28"/>
          <w:highlight w:val="none"/>
        </w:rPr>
        <w:t>委托代理人：</w:t>
      </w:r>
      <w:r>
        <w:rPr>
          <w:rFonts w:hint="eastAsia" w:ascii="仿宋_GB2312" w:hAnsi="宋体" w:eastAsia="仿宋_GB2312"/>
          <w:kern w:val="0"/>
          <w:sz w:val="28"/>
          <w:highlight w:val="none"/>
          <w:u w:val="single"/>
        </w:rPr>
        <w:t xml:space="preserve"> （签字）             </w:t>
      </w:r>
      <w:r>
        <w:rPr>
          <w:rFonts w:hint="eastAsia" w:ascii="仿宋_GB2312" w:hAnsi="宋体" w:eastAsia="仿宋_GB2312"/>
          <w:kern w:val="0"/>
          <w:sz w:val="28"/>
          <w:highlight w:val="none"/>
        </w:rPr>
        <w:t xml:space="preserve">    手    机：</w:t>
      </w:r>
      <w:r>
        <w:rPr>
          <w:rFonts w:hint="eastAsia" w:ascii="仿宋_GB2312" w:hAnsi="宋体" w:eastAsia="仿宋_GB2312"/>
          <w:kern w:val="0"/>
          <w:sz w:val="28"/>
          <w:highlight w:val="none"/>
          <w:u w:val="single"/>
        </w:rPr>
        <w:t xml:space="preserve">              </w:t>
      </w:r>
    </w:p>
    <w:p>
      <w:pPr>
        <w:autoSpaceDE w:val="0"/>
        <w:autoSpaceDN w:val="0"/>
        <w:adjustRightInd w:val="0"/>
        <w:snapToGrid w:val="0"/>
        <w:spacing w:line="360" w:lineRule="auto"/>
        <w:jc w:val="left"/>
        <w:rPr>
          <w:rFonts w:ascii="仿宋_GB2312" w:hAnsi="宋体" w:eastAsia="仿宋_GB2312"/>
          <w:kern w:val="0"/>
          <w:sz w:val="28"/>
          <w:highlight w:val="none"/>
          <w:u w:val="single"/>
        </w:rPr>
      </w:pPr>
      <w:r>
        <w:rPr>
          <w:rFonts w:hint="eastAsia" w:ascii="仿宋_GB2312" w:hAnsi="宋体" w:eastAsia="仿宋_GB2312"/>
          <w:kern w:val="0"/>
          <w:sz w:val="28"/>
          <w:highlight w:val="none"/>
        </w:rPr>
        <w:t>遴选申请人：</w:t>
      </w:r>
      <w:r>
        <w:rPr>
          <w:rFonts w:hint="eastAsia" w:ascii="仿宋_GB2312" w:hAnsi="宋体" w:eastAsia="仿宋_GB2312"/>
          <w:kern w:val="0"/>
          <w:sz w:val="28"/>
          <w:highlight w:val="none"/>
          <w:u w:val="single"/>
        </w:rPr>
        <w:t xml:space="preserve">（全称并加盖单位公章）                             </w:t>
      </w:r>
    </w:p>
    <w:p>
      <w:pPr>
        <w:autoSpaceDE w:val="0"/>
        <w:autoSpaceDN w:val="0"/>
        <w:adjustRightInd w:val="0"/>
        <w:snapToGrid w:val="0"/>
        <w:spacing w:line="360" w:lineRule="auto"/>
        <w:jc w:val="left"/>
        <w:rPr>
          <w:rFonts w:ascii="仿宋_GB2312" w:hAnsi="宋体" w:eastAsia="仿宋_GB2312"/>
          <w:kern w:val="0"/>
          <w:sz w:val="28"/>
          <w:highlight w:val="none"/>
        </w:rPr>
      </w:pPr>
      <w:r>
        <w:rPr>
          <w:rFonts w:hint="eastAsia" w:ascii="仿宋_GB2312" w:hAnsi="宋体" w:eastAsia="仿宋_GB2312"/>
          <w:kern w:val="0"/>
          <w:sz w:val="28"/>
          <w:highlight w:val="none"/>
        </w:rPr>
        <w:t>日期：</w:t>
      </w:r>
      <w:r>
        <w:rPr>
          <w:rFonts w:hint="eastAsia" w:ascii="仿宋_GB2312" w:hAnsi="宋体" w:eastAsia="仿宋_GB2312"/>
          <w:kern w:val="0"/>
          <w:sz w:val="28"/>
          <w:highlight w:val="none"/>
          <w:u w:val="single"/>
        </w:rPr>
        <w:t xml:space="preserve">       </w:t>
      </w:r>
      <w:r>
        <w:rPr>
          <w:rFonts w:hint="eastAsia" w:ascii="仿宋_GB2312" w:hAnsi="宋体" w:eastAsia="仿宋_GB2312"/>
          <w:kern w:val="0"/>
          <w:sz w:val="28"/>
          <w:highlight w:val="none"/>
        </w:rPr>
        <w:t>年</w:t>
      </w:r>
      <w:r>
        <w:rPr>
          <w:rFonts w:hint="eastAsia" w:ascii="仿宋_GB2312" w:hAnsi="宋体" w:eastAsia="仿宋_GB2312"/>
          <w:kern w:val="0"/>
          <w:sz w:val="28"/>
          <w:highlight w:val="none"/>
          <w:u w:val="single"/>
        </w:rPr>
        <w:t xml:space="preserve">      </w:t>
      </w:r>
      <w:r>
        <w:rPr>
          <w:rFonts w:hint="eastAsia" w:ascii="仿宋_GB2312" w:hAnsi="宋体" w:eastAsia="仿宋_GB2312"/>
          <w:kern w:val="0"/>
          <w:sz w:val="28"/>
          <w:highlight w:val="none"/>
        </w:rPr>
        <w:t>月</w:t>
      </w:r>
      <w:r>
        <w:rPr>
          <w:rFonts w:hint="eastAsia" w:ascii="仿宋_GB2312" w:hAnsi="宋体" w:eastAsia="仿宋_GB2312"/>
          <w:kern w:val="0"/>
          <w:sz w:val="28"/>
          <w:highlight w:val="none"/>
          <w:u w:val="single"/>
        </w:rPr>
        <w:t xml:space="preserve">      </w:t>
      </w:r>
      <w:r>
        <w:rPr>
          <w:rFonts w:hint="eastAsia" w:ascii="仿宋_GB2312" w:hAnsi="宋体" w:eastAsia="仿宋_GB2312"/>
          <w:kern w:val="0"/>
          <w:sz w:val="28"/>
          <w:highlight w:val="none"/>
        </w:rPr>
        <w:t>日</w:t>
      </w:r>
    </w:p>
    <w:p>
      <w:pPr>
        <w:autoSpaceDE w:val="0"/>
        <w:autoSpaceDN w:val="0"/>
        <w:adjustRightInd w:val="0"/>
        <w:snapToGrid w:val="0"/>
        <w:spacing w:line="360" w:lineRule="auto"/>
        <w:jc w:val="left"/>
        <w:rPr>
          <w:rFonts w:ascii="仿宋_GB2312" w:hAnsi="宋体" w:eastAsia="仿宋_GB2312"/>
          <w:kern w:val="0"/>
          <w:sz w:val="28"/>
          <w:highlight w:val="none"/>
        </w:rPr>
      </w:pPr>
    </w:p>
    <w:p>
      <w:pPr>
        <w:adjustRightInd w:val="0"/>
        <w:snapToGrid w:val="0"/>
        <w:spacing w:line="360" w:lineRule="auto"/>
        <w:rPr>
          <w:rFonts w:ascii="仿宋_GB2312" w:hAnsi="宋体" w:eastAsia="仿宋_GB2312"/>
          <w:kern w:val="0"/>
          <w:sz w:val="28"/>
          <w:highlight w:val="none"/>
        </w:rPr>
      </w:pPr>
      <w:r>
        <w:rPr>
          <w:rFonts w:hint="eastAsia" w:ascii="仿宋_GB2312" w:hAnsi="宋体" w:eastAsia="仿宋_GB2312"/>
          <w:kern w:val="0"/>
          <w:sz w:val="28"/>
          <w:highlight w:val="none"/>
        </w:rPr>
        <w:t>附法定代表人和授权代表身份证复印件（加盖单位公章）</w:t>
      </w:r>
    </w:p>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bookmarkStart w:id="2" w:name="_Toc356396352"/>
      <w:r>
        <w:rPr>
          <w:rFonts w:hint="eastAsia" w:ascii="仿宋_GB2312" w:hAnsi="宋体" w:eastAsia="仿宋_GB2312" w:cstheme="minorBidi"/>
          <w:b w:val="0"/>
          <w:kern w:val="0"/>
          <w:sz w:val="28"/>
          <w:szCs w:val="24"/>
          <w:highlight w:val="none"/>
          <w:lang w:val="en-US" w:eastAsia="zh-CN" w:bidi="ar-SA"/>
        </w:rPr>
        <w:t>列入四川省财政厅2020年度政府采购代理机构监督检查、考核以及政府采购执行情况绩效评价的政府采购社会代理机构承诺（格式自拟）</w:t>
      </w:r>
    </w:p>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r>
        <w:rPr>
          <w:rFonts w:hint="eastAsia" w:ascii="仿宋_GB2312" w:hAnsi="宋体" w:eastAsia="仿宋_GB2312" w:cstheme="minorBidi"/>
          <w:b w:val="0"/>
          <w:kern w:val="0"/>
          <w:sz w:val="28"/>
          <w:szCs w:val="24"/>
          <w:highlight w:val="none"/>
          <w:lang w:val="en-US" w:eastAsia="zh-CN" w:bidi="ar-SA"/>
        </w:rPr>
        <w:t>参加政府采购项目代理业务前3年内，在经营活动中没有重大违法记录承诺函（格式自拟）</w:t>
      </w:r>
    </w:p>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r>
        <w:rPr>
          <w:rFonts w:hint="eastAsia" w:ascii="仿宋_GB2312" w:hAnsi="宋体" w:eastAsia="仿宋_GB2312" w:cstheme="minorBidi"/>
          <w:b w:val="0"/>
          <w:kern w:val="0"/>
          <w:sz w:val="28"/>
          <w:szCs w:val="24"/>
          <w:highlight w:val="none"/>
          <w:lang w:val="en-US" w:eastAsia="zh-CN" w:bidi="ar-SA"/>
        </w:rPr>
        <w:t>单位、法定代表人、主要负责人在参加政府采购活动前3年内，无行贿犯罪记录（格式自拟）</w:t>
      </w:r>
    </w:p>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r>
        <w:rPr>
          <w:rFonts w:hint="eastAsia" w:ascii="仿宋_GB2312" w:hAnsi="宋体" w:eastAsia="仿宋_GB2312" w:cstheme="minorBidi"/>
          <w:b w:val="0"/>
          <w:kern w:val="0"/>
          <w:sz w:val="28"/>
          <w:szCs w:val="24"/>
          <w:highlight w:val="none"/>
          <w:lang w:val="en-US" w:eastAsia="zh-CN" w:bidi="ar-SA"/>
        </w:rPr>
        <w:t>没有被列入失信被执行人、重大税收违法案件当事人名单、政府采购严重违法失信行为记录名单</w:t>
      </w:r>
    </w:p>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r>
        <w:rPr>
          <w:rFonts w:hint="eastAsia" w:ascii="仿宋_GB2312" w:hAnsi="宋体" w:eastAsia="仿宋_GB2312" w:cstheme="minorBidi"/>
          <w:b w:val="0"/>
          <w:kern w:val="0"/>
          <w:sz w:val="28"/>
          <w:szCs w:val="24"/>
          <w:highlight w:val="none"/>
          <w:lang w:val="en-US" w:eastAsia="zh-CN" w:bidi="ar-SA"/>
        </w:rPr>
        <w:t>提供“信用中国”网站（www.creditchina.gov.cn）、中国政府采购网www.ccgp.gov.cn）等渠道查询结果为准，打印从开始报名之日起至递交报名资料前一天的任何一天在“信用中国”和“中国政府采购网”的查询结果加盖公章。</w:t>
      </w:r>
    </w:p>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r>
        <w:rPr>
          <w:rFonts w:hint="eastAsia" w:ascii="仿宋_GB2312" w:hAnsi="宋体" w:eastAsia="仿宋_GB2312" w:cstheme="minorBidi"/>
          <w:b w:val="0"/>
          <w:kern w:val="0"/>
          <w:sz w:val="28"/>
          <w:szCs w:val="24"/>
          <w:highlight w:val="none"/>
          <w:lang w:val="en-US" w:eastAsia="zh-CN" w:bidi="ar-SA"/>
        </w:rPr>
        <w:t>规模及实力、信誉情况（格式自拟）</w:t>
      </w:r>
    </w:p>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r>
        <w:rPr>
          <w:rFonts w:hint="eastAsia" w:ascii="仿宋_GB2312" w:hAnsi="宋体" w:eastAsia="仿宋_GB2312" w:cstheme="minorBidi"/>
          <w:b w:val="0"/>
          <w:kern w:val="0"/>
          <w:sz w:val="28"/>
          <w:szCs w:val="24"/>
          <w:highlight w:val="none"/>
          <w:lang w:val="en-US" w:eastAsia="zh-CN" w:bidi="ar-SA"/>
        </w:rPr>
        <w:t>遴选申请人代理业绩</w:t>
      </w:r>
      <w:bookmarkEnd w:id="2"/>
    </w:p>
    <w:tbl>
      <w:tblPr>
        <w:tblStyle w:val="7"/>
        <w:tblW w:w="9664" w:type="dxa"/>
        <w:jc w:val="center"/>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3"/>
        <w:gridCol w:w="1417"/>
        <w:gridCol w:w="2279"/>
        <w:gridCol w:w="1252"/>
        <w:gridCol w:w="1297"/>
        <w:gridCol w:w="2696"/>
      </w:tblGrid>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723"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b/>
                <w:sz w:val="24"/>
                <w:highlight w:val="none"/>
              </w:rPr>
            </w:pPr>
            <w:r>
              <w:rPr>
                <w:rFonts w:hint="eastAsia" w:ascii="仿宋_GB2312" w:eastAsia="仿宋_GB2312"/>
                <w:b/>
                <w:sz w:val="24"/>
                <w:highlight w:val="none"/>
              </w:rPr>
              <w:t>序号</w:t>
            </w:r>
          </w:p>
        </w:tc>
        <w:tc>
          <w:tcPr>
            <w:tcW w:w="1417" w:type="dxa"/>
            <w:tcBorders>
              <w:top w:val="single" w:color="auto" w:sz="8" w:space="0"/>
              <w:left w:val="single" w:color="auto" w:sz="8" w:space="0"/>
              <w:bottom w:val="single" w:color="auto" w:sz="8" w:space="0"/>
              <w:right w:val="single" w:color="auto" w:sz="4" w:space="0"/>
              <w:tl2br w:val="nil"/>
              <w:tr2bl w:val="nil"/>
            </w:tcBorders>
            <w:vAlign w:val="center"/>
          </w:tcPr>
          <w:p>
            <w:pPr>
              <w:jc w:val="center"/>
              <w:rPr>
                <w:rFonts w:ascii="仿宋_GB2312" w:eastAsia="仿宋_GB2312"/>
                <w:b/>
                <w:sz w:val="24"/>
                <w:highlight w:val="none"/>
              </w:rPr>
            </w:pPr>
            <w:r>
              <w:rPr>
                <w:rFonts w:hint="eastAsia" w:ascii="仿宋_GB2312" w:eastAsia="仿宋_GB2312"/>
                <w:b/>
                <w:sz w:val="24"/>
                <w:highlight w:val="none"/>
              </w:rPr>
              <w:t>采购单位</w:t>
            </w:r>
          </w:p>
        </w:tc>
        <w:tc>
          <w:tcPr>
            <w:tcW w:w="2279" w:type="dxa"/>
            <w:tcBorders>
              <w:top w:val="single" w:color="auto" w:sz="8" w:space="0"/>
              <w:left w:val="single" w:color="auto" w:sz="4" w:space="0"/>
              <w:bottom w:val="single" w:color="auto" w:sz="8" w:space="0"/>
              <w:right w:val="single" w:color="auto" w:sz="8" w:space="0"/>
              <w:tl2br w:val="nil"/>
              <w:tr2bl w:val="nil"/>
            </w:tcBorders>
            <w:vAlign w:val="center"/>
          </w:tcPr>
          <w:p>
            <w:pPr>
              <w:jc w:val="center"/>
              <w:rPr>
                <w:rFonts w:ascii="仿宋_GB2312" w:eastAsia="仿宋_GB2312"/>
                <w:b/>
                <w:sz w:val="24"/>
                <w:highlight w:val="none"/>
              </w:rPr>
            </w:pPr>
            <w:r>
              <w:rPr>
                <w:rFonts w:hint="eastAsia" w:ascii="仿宋_GB2312" w:eastAsia="仿宋_GB2312"/>
                <w:b/>
                <w:sz w:val="24"/>
                <w:highlight w:val="none"/>
              </w:rPr>
              <w:t>项目名称</w:t>
            </w:r>
          </w:p>
        </w:tc>
        <w:tc>
          <w:tcPr>
            <w:tcW w:w="1252" w:type="dxa"/>
            <w:tcBorders>
              <w:top w:val="single" w:color="auto" w:sz="8" w:space="0"/>
              <w:left w:val="single" w:color="auto" w:sz="8" w:space="0"/>
              <w:bottom w:val="single" w:color="auto" w:sz="8" w:space="0"/>
              <w:right w:val="single" w:color="auto" w:sz="4" w:space="0"/>
              <w:tl2br w:val="nil"/>
              <w:tr2bl w:val="nil"/>
            </w:tcBorders>
            <w:vAlign w:val="center"/>
          </w:tcPr>
          <w:p>
            <w:pPr>
              <w:jc w:val="center"/>
              <w:rPr>
                <w:rFonts w:ascii="仿宋_GB2312" w:eastAsia="仿宋_GB2312"/>
                <w:b/>
                <w:sz w:val="24"/>
                <w:highlight w:val="none"/>
              </w:rPr>
            </w:pPr>
            <w:r>
              <w:rPr>
                <w:rFonts w:hint="eastAsia" w:ascii="仿宋_GB2312" w:eastAsia="仿宋_GB2312"/>
                <w:b/>
                <w:sz w:val="24"/>
                <w:highlight w:val="none"/>
              </w:rPr>
              <w:t>预算金额</w:t>
            </w:r>
          </w:p>
        </w:tc>
        <w:tc>
          <w:tcPr>
            <w:tcW w:w="1297" w:type="dxa"/>
            <w:tcBorders>
              <w:top w:val="single" w:color="auto" w:sz="8" w:space="0"/>
              <w:left w:val="single" w:color="auto" w:sz="4" w:space="0"/>
              <w:bottom w:val="single" w:color="auto" w:sz="8" w:space="0"/>
              <w:right w:val="single" w:color="auto" w:sz="8" w:space="0"/>
              <w:tl2br w:val="nil"/>
              <w:tr2bl w:val="nil"/>
            </w:tcBorders>
            <w:vAlign w:val="center"/>
          </w:tcPr>
          <w:p>
            <w:pPr>
              <w:jc w:val="center"/>
              <w:rPr>
                <w:rFonts w:ascii="仿宋_GB2312" w:eastAsia="仿宋_GB2312"/>
                <w:b/>
                <w:sz w:val="24"/>
                <w:highlight w:val="none"/>
              </w:rPr>
            </w:pPr>
            <w:r>
              <w:rPr>
                <w:rFonts w:hint="eastAsia" w:ascii="仿宋_GB2312" w:eastAsia="仿宋_GB2312"/>
                <w:b/>
                <w:sz w:val="24"/>
                <w:highlight w:val="none"/>
              </w:rPr>
              <w:t>采购日期</w:t>
            </w:r>
          </w:p>
        </w:tc>
        <w:tc>
          <w:tcPr>
            <w:tcW w:w="2696"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b/>
                <w:sz w:val="24"/>
                <w:highlight w:val="none"/>
              </w:rPr>
            </w:pPr>
            <w:r>
              <w:rPr>
                <w:rFonts w:hint="eastAsia" w:ascii="仿宋_GB2312" w:eastAsia="仿宋_GB2312"/>
                <w:b/>
                <w:sz w:val="24"/>
                <w:highlight w:val="none"/>
              </w:rPr>
              <w:t>中标（成交）公告发布网站及公告日期</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723"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sz w:val="22"/>
                <w:highlight w:val="none"/>
              </w:rPr>
            </w:pPr>
          </w:p>
        </w:tc>
        <w:tc>
          <w:tcPr>
            <w:tcW w:w="1417"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2279"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1252"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1297"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2696" w:type="dxa"/>
            <w:tcBorders>
              <w:top w:val="single" w:color="auto" w:sz="8" w:space="0"/>
              <w:left w:val="single" w:color="auto" w:sz="8" w:space="0"/>
              <w:bottom w:val="single" w:color="auto" w:sz="8" w:space="0"/>
              <w:right w:val="single" w:color="auto" w:sz="8" w:space="0"/>
              <w:tl2br w:val="nil"/>
              <w:tr2bl w:val="nil"/>
            </w:tcBorders>
          </w:tcPr>
          <w:p>
            <w:pPr>
              <w:jc w:val="right"/>
              <w:rPr>
                <w:rFonts w:ascii="仿宋_GB2312" w:eastAsia="仿宋_GB2312"/>
                <w:sz w:val="18"/>
                <w:highlight w:val="none"/>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723"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sz w:val="22"/>
                <w:highlight w:val="none"/>
              </w:rPr>
            </w:pPr>
          </w:p>
        </w:tc>
        <w:tc>
          <w:tcPr>
            <w:tcW w:w="1417"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2279"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1252"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1297"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2696" w:type="dxa"/>
            <w:tcBorders>
              <w:top w:val="single" w:color="auto" w:sz="8" w:space="0"/>
              <w:left w:val="single" w:color="auto" w:sz="8" w:space="0"/>
              <w:bottom w:val="single" w:color="auto" w:sz="8" w:space="0"/>
              <w:right w:val="single" w:color="auto" w:sz="8" w:space="0"/>
              <w:tl2br w:val="nil"/>
              <w:tr2bl w:val="nil"/>
            </w:tcBorders>
          </w:tcPr>
          <w:p>
            <w:pPr>
              <w:jc w:val="right"/>
              <w:rPr>
                <w:rFonts w:ascii="仿宋_GB2312" w:eastAsia="仿宋_GB2312"/>
                <w:sz w:val="18"/>
                <w:highlight w:val="none"/>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723"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sz w:val="22"/>
                <w:highlight w:val="none"/>
              </w:rPr>
            </w:pPr>
          </w:p>
        </w:tc>
        <w:tc>
          <w:tcPr>
            <w:tcW w:w="1417"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2279"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1252"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1297"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2696" w:type="dxa"/>
            <w:tcBorders>
              <w:top w:val="single" w:color="auto" w:sz="8" w:space="0"/>
              <w:left w:val="single" w:color="auto" w:sz="8" w:space="0"/>
              <w:bottom w:val="single" w:color="auto" w:sz="8" w:space="0"/>
              <w:right w:val="single" w:color="auto" w:sz="8" w:space="0"/>
              <w:tl2br w:val="nil"/>
              <w:tr2bl w:val="nil"/>
            </w:tcBorders>
          </w:tcPr>
          <w:p>
            <w:pPr>
              <w:jc w:val="right"/>
              <w:rPr>
                <w:rFonts w:ascii="仿宋_GB2312" w:eastAsia="仿宋_GB2312"/>
                <w:sz w:val="18"/>
                <w:highlight w:val="none"/>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723"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sz w:val="22"/>
                <w:highlight w:val="none"/>
              </w:rPr>
            </w:pPr>
          </w:p>
        </w:tc>
        <w:tc>
          <w:tcPr>
            <w:tcW w:w="1417"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2279"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1252"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1297"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2696" w:type="dxa"/>
            <w:tcBorders>
              <w:top w:val="single" w:color="auto" w:sz="8" w:space="0"/>
              <w:left w:val="single" w:color="auto" w:sz="8" w:space="0"/>
              <w:bottom w:val="single" w:color="auto" w:sz="8" w:space="0"/>
              <w:right w:val="single" w:color="auto" w:sz="8" w:space="0"/>
              <w:tl2br w:val="nil"/>
              <w:tr2bl w:val="nil"/>
            </w:tcBorders>
          </w:tcPr>
          <w:p>
            <w:pPr>
              <w:jc w:val="right"/>
              <w:rPr>
                <w:rFonts w:ascii="仿宋_GB2312" w:eastAsia="仿宋_GB2312"/>
                <w:sz w:val="18"/>
                <w:highlight w:val="none"/>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723"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sz w:val="22"/>
                <w:highlight w:val="none"/>
              </w:rPr>
            </w:pPr>
          </w:p>
        </w:tc>
        <w:tc>
          <w:tcPr>
            <w:tcW w:w="1417"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2279"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1252"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1297"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2696" w:type="dxa"/>
            <w:tcBorders>
              <w:top w:val="single" w:color="auto" w:sz="8" w:space="0"/>
              <w:left w:val="single" w:color="auto" w:sz="8" w:space="0"/>
              <w:bottom w:val="single" w:color="auto" w:sz="8" w:space="0"/>
              <w:right w:val="single" w:color="auto" w:sz="8" w:space="0"/>
              <w:tl2br w:val="nil"/>
              <w:tr2bl w:val="nil"/>
            </w:tcBorders>
          </w:tcPr>
          <w:p>
            <w:pPr>
              <w:jc w:val="right"/>
              <w:rPr>
                <w:rFonts w:ascii="仿宋_GB2312" w:eastAsia="仿宋_GB2312"/>
                <w:sz w:val="18"/>
                <w:highlight w:val="none"/>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723"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sz w:val="22"/>
                <w:highlight w:val="none"/>
              </w:rPr>
            </w:pPr>
          </w:p>
        </w:tc>
        <w:tc>
          <w:tcPr>
            <w:tcW w:w="1417"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2279"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1252"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1297"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2696" w:type="dxa"/>
            <w:tcBorders>
              <w:top w:val="single" w:color="auto" w:sz="8" w:space="0"/>
              <w:left w:val="single" w:color="auto" w:sz="8" w:space="0"/>
              <w:bottom w:val="single" w:color="auto" w:sz="8" w:space="0"/>
              <w:right w:val="single" w:color="auto" w:sz="8" w:space="0"/>
              <w:tl2br w:val="nil"/>
              <w:tr2bl w:val="nil"/>
            </w:tcBorders>
          </w:tcPr>
          <w:p>
            <w:pPr>
              <w:jc w:val="right"/>
              <w:rPr>
                <w:rFonts w:ascii="仿宋_GB2312" w:eastAsia="仿宋_GB2312"/>
                <w:sz w:val="18"/>
                <w:highlight w:val="none"/>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723"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sz w:val="22"/>
                <w:highlight w:val="none"/>
              </w:rPr>
            </w:pPr>
          </w:p>
        </w:tc>
        <w:tc>
          <w:tcPr>
            <w:tcW w:w="1417"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2279"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1252"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1297"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2696" w:type="dxa"/>
            <w:tcBorders>
              <w:top w:val="single" w:color="auto" w:sz="8" w:space="0"/>
              <w:left w:val="single" w:color="auto" w:sz="8" w:space="0"/>
              <w:bottom w:val="single" w:color="auto" w:sz="8" w:space="0"/>
              <w:right w:val="single" w:color="auto" w:sz="8" w:space="0"/>
              <w:tl2br w:val="nil"/>
              <w:tr2bl w:val="nil"/>
            </w:tcBorders>
          </w:tcPr>
          <w:p>
            <w:pPr>
              <w:jc w:val="right"/>
              <w:rPr>
                <w:rFonts w:ascii="仿宋_GB2312" w:eastAsia="仿宋_GB2312"/>
                <w:sz w:val="18"/>
                <w:highlight w:val="none"/>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723" w:type="dxa"/>
            <w:tcBorders>
              <w:top w:val="single" w:color="auto" w:sz="8" w:space="0"/>
              <w:left w:val="single" w:color="auto" w:sz="8" w:space="0"/>
              <w:bottom w:val="single" w:color="auto" w:sz="8" w:space="0"/>
              <w:right w:val="single" w:color="auto" w:sz="8" w:space="0"/>
              <w:tl2br w:val="nil"/>
              <w:tr2bl w:val="nil"/>
            </w:tcBorders>
            <w:vAlign w:val="center"/>
          </w:tcPr>
          <w:p>
            <w:pPr>
              <w:jc w:val="center"/>
              <w:rPr>
                <w:rFonts w:ascii="仿宋_GB2312" w:eastAsia="仿宋_GB2312"/>
                <w:sz w:val="22"/>
                <w:highlight w:val="none"/>
              </w:rPr>
            </w:pPr>
          </w:p>
        </w:tc>
        <w:tc>
          <w:tcPr>
            <w:tcW w:w="1417"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2279"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1252" w:type="dxa"/>
            <w:tcBorders>
              <w:top w:val="single" w:color="auto" w:sz="8" w:space="0"/>
              <w:left w:val="single" w:color="auto" w:sz="8" w:space="0"/>
              <w:bottom w:val="single" w:color="auto" w:sz="8" w:space="0"/>
              <w:right w:val="single" w:color="auto" w:sz="4" w:space="0"/>
              <w:tl2br w:val="nil"/>
              <w:tr2bl w:val="nil"/>
            </w:tcBorders>
            <w:vAlign w:val="center"/>
          </w:tcPr>
          <w:p>
            <w:pPr>
              <w:rPr>
                <w:rFonts w:ascii="仿宋_GB2312" w:eastAsia="仿宋_GB2312"/>
                <w:sz w:val="18"/>
                <w:highlight w:val="none"/>
              </w:rPr>
            </w:pPr>
          </w:p>
        </w:tc>
        <w:tc>
          <w:tcPr>
            <w:tcW w:w="1297" w:type="dxa"/>
            <w:tcBorders>
              <w:top w:val="single" w:color="auto" w:sz="8" w:space="0"/>
              <w:left w:val="single" w:color="auto" w:sz="4" w:space="0"/>
              <w:bottom w:val="single" w:color="auto" w:sz="8" w:space="0"/>
              <w:right w:val="single" w:color="auto" w:sz="8" w:space="0"/>
              <w:tl2br w:val="nil"/>
              <w:tr2bl w:val="nil"/>
            </w:tcBorders>
            <w:vAlign w:val="center"/>
          </w:tcPr>
          <w:p>
            <w:pPr>
              <w:rPr>
                <w:rFonts w:ascii="仿宋_GB2312" w:eastAsia="仿宋_GB2312"/>
                <w:sz w:val="18"/>
                <w:highlight w:val="none"/>
              </w:rPr>
            </w:pPr>
          </w:p>
        </w:tc>
        <w:tc>
          <w:tcPr>
            <w:tcW w:w="2696" w:type="dxa"/>
            <w:tcBorders>
              <w:top w:val="single" w:color="auto" w:sz="8" w:space="0"/>
              <w:left w:val="single" w:color="auto" w:sz="8" w:space="0"/>
              <w:bottom w:val="single" w:color="auto" w:sz="8" w:space="0"/>
              <w:right w:val="single" w:color="auto" w:sz="8" w:space="0"/>
              <w:tl2br w:val="nil"/>
              <w:tr2bl w:val="nil"/>
            </w:tcBorders>
          </w:tcPr>
          <w:p>
            <w:pPr>
              <w:jc w:val="right"/>
              <w:rPr>
                <w:rFonts w:ascii="仿宋_GB2312" w:eastAsia="仿宋_GB2312"/>
                <w:sz w:val="18"/>
                <w:highlight w:val="none"/>
              </w:rPr>
            </w:pPr>
          </w:p>
        </w:tc>
      </w:tr>
    </w:tbl>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r>
        <w:rPr>
          <w:rFonts w:hint="eastAsia" w:ascii="仿宋_GB2312" w:hAnsi="宋体" w:eastAsia="仿宋_GB2312" w:cstheme="minorBidi"/>
          <w:b w:val="0"/>
          <w:kern w:val="0"/>
          <w:sz w:val="28"/>
          <w:szCs w:val="24"/>
          <w:highlight w:val="none"/>
          <w:lang w:val="en-US" w:eastAsia="zh-CN" w:bidi="ar-SA"/>
        </w:rPr>
        <w:t>招标代理方案（格式自拟）</w:t>
      </w:r>
    </w:p>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r>
        <w:rPr>
          <w:rFonts w:hint="eastAsia" w:ascii="仿宋_GB2312" w:hAnsi="宋体" w:eastAsia="仿宋_GB2312" w:cstheme="minorBidi"/>
          <w:b w:val="0"/>
          <w:kern w:val="0"/>
          <w:sz w:val="28"/>
          <w:szCs w:val="24"/>
          <w:highlight w:val="none"/>
          <w:lang w:val="en-US" w:eastAsia="zh-CN" w:bidi="ar-SA"/>
        </w:rPr>
        <w:t>代理机构专职人员配备情况（格式自拟）</w:t>
      </w:r>
    </w:p>
    <w:p>
      <w:pPr>
        <w:pStyle w:val="3"/>
        <w:numPr>
          <w:ilvl w:val="0"/>
          <w:numId w:val="4"/>
        </w:numPr>
        <w:adjustRightInd w:val="0"/>
        <w:snapToGrid w:val="0"/>
        <w:spacing w:line="415" w:lineRule="auto"/>
        <w:jc w:val="both"/>
        <w:rPr>
          <w:rFonts w:hint="default" w:ascii="仿宋_GB2312" w:hAnsi="宋体" w:eastAsia="仿宋_GB2312" w:cstheme="minorBidi"/>
          <w:b w:val="0"/>
          <w:kern w:val="0"/>
          <w:sz w:val="28"/>
          <w:szCs w:val="24"/>
          <w:highlight w:val="none"/>
          <w:lang w:val="en-US" w:eastAsia="zh-CN" w:bidi="ar-SA"/>
        </w:rPr>
      </w:pPr>
      <w:r>
        <w:rPr>
          <w:rFonts w:hint="eastAsia" w:ascii="仿宋_GB2312" w:hAnsi="宋体" w:eastAsia="仿宋_GB2312" w:cstheme="minorBidi"/>
          <w:b w:val="0"/>
          <w:kern w:val="0"/>
          <w:sz w:val="28"/>
          <w:szCs w:val="24"/>
          <w:highlight w:val="none"/>
          <w:lang w:val="en-US" w:eastAsia="zh-CN" w:bidi="ar-SA"/>
        </w:rPr>
        <w:t>其他材料（格式自拟）</w:t>
      </w:r>
    </w:p>
    <w:p>
      <w:pPr>
        <w:spacing w:line="360" w:lineRule="auto"/>
        <w:rPr>
          <w:rFonts w:hint="eastAsia" w:ascii="仿宋_GB2312" w:hAnsi="宋体" w:eastAsia="仿宋_GB2312"/>
          <w:b/>
          <w:sz w:val="28"/>
          <w:highlight w:val="none"/>
        </w:rPr>
      </w:pPr>
    </w:p>
    <w:p>
      <w:pPr>
        <w:spacing w:line="360" w:lineRule="auto"/>
        <w:rPr>
          <w:rFonts w:hint="eastAsia" w:ascii="仿宋_GB2312" w:hAnsi="宋体" w:eastAsia="仿宋_GB2312"/>
          <w:b/>
          <w:sz w:val="28"/>
          <w:highlight w:val="none"/>
        </w:rPr>
      </w:pPr>
    </w:p>
    <w:p>
      <w:pPr>
        <w:spacing w:line="360" w:lineRule="auto"/>
        <w:rPr>
          <w:rFonts w:hint="eastAsia" w:ascii="仿宋_GB2312" w:hAnsi="宋体" w:eastAsia="仿宋_GB2312"/>
          <w:b/>
          <w:sz w:val="28"/>
          <w:highlight w:val="none"/>
        </w:rPr>
      </w:pPr>
    </w:p>
    <w:p>
      <w:pPr>
        <w:spacing w:line="360" w:lineRule="auto"/>
        <w:rPr>
          <w:rFonts w:ascii="仿宋_GB2312" w:hAnsi="宋体" w:eastAsia="仿宋_GB2312"/>
          <w:b/>
          <w:kern w:val="0"/>
          <w:sz w:val="28"/>
          <w:highlight w:val="none"/>
        </w:rPr>
      </w:pPr>
      <w:r>
        <w:rPr>
          <w:rFonts w:hint="eastAsia" w:ascii="仿宋_GB2312" w:hAnsi="宋体" w:eastAsia="仿宋_GB2312"/>
          <w:b/>
          <w:sz w:val="28"/>
          <w:highlight w:val="none"/>
        </w:rPr>
        <w:t>附表</w:t>
      </w:r>
      <w:r>
        <w:rPr>
          <w:rFonts w:hint="eastAsia" w:ascii="仿宋_GB2312" w:hAnsi="宋体" w:eastAsia="仿宋_GB2312"/>
          <w:b/>
          <w:sz w:val="28"/>
          <w:highlight w:val="none"/>
          <w:lang w:val="en-US" w:eastAsia="zh-CN"/>
        </w:rPr>
        <w:t>1</w:t>
      </w:r>
      <w:r>
        <w:rPr>
          <w:rFonts w:hint="eastAsia" w:ascii="仿宋_GB2312" w:hAnsi="宋体" w:eastAsia="仿宋_GB2312"/>
          <w:b/>
          <w:sz w:val="28"/>
          <w:highlight w:val="none"/>
        </w:rPr>
        <w:t>：招标代理机构评审细则</w:t>
      </w:r>
    </w:p>
    <w:tbl>
      <w:tblPr>
        <w:tblStyle w:val="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44"/>
        <w:gridCol w:w="1185"/>
        <w:gridCol w:w="570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宋体" w:eastAsia="仿宋_GB2312"/>
                <w:b/>
                <w:sz w:val="24"/>
                <w:highlight w:val="none"/>
              </w:rPr>
            </w:pPr>
            <w:r>
              <w:rPr>
                <w:rFonts w:hint="eastAsia" w:ascii="仿宋_GB2312" w:hAnsi="宋体" w:eastAsia="仿宋_GB2312"/>
                <w:b/>
                <w:sz w:val="24"/>
                <w:highlight w:val="none"/>
              </w:rPr>
              <w:t>序号</w:t>
            </w:r>
          </w:p>
        </w:tc>
        <w:tc>
          <w:tcPr>
            <w:tcW w:w="74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b/>
                <w:sz w:val="24"/>
                <w:highlight w:val="none"/>
              </w:rPr>
            </w:pPr>
            <w:r>
              <w:rPr>
                <w:rFonts w:hint="eastAsia" w:ascii="仿宋_GB2312" w:hAnsi="宋体" w:eastAsia="仿宋_GB2312"/>
                <w:b/>
                <w:sz w:val="24"/>
                <w:highlight w:val="none"/>
              </w:rPr>
              <w:t>分值</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b/>
                <w:sz w:val="24"/>
                <w:highlight w:val="none"/>
              </w:rPr>
            </w:pPr>
            <w:r>
              <w:rPr>
                <w:rFonts w:hint="eastAsia" w:ascii="仿宋_GB2312" w:hAnsi="宋体" w:eastAsia="仿宋_GB2312"/>
                <w:b/>
                <w:sz w:val="24"/>
                <w:highlight w:val="none"/>
              </w:rPr>
              <w:t>评分项目</w:t>
            </w:r>
          </w:p>
        </w:tc>
        <w:tc>
          <w:tcPr>
            <w:tcW w:w="5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b/>
                <w:sz w:val="24"/>
                <w:highlight w:val="none"/>
              </w:rPr>
            </w:pPr>
            <w:r>
              <w:rPr>
                <w:rFonts w:hint="eastAsia" w:ascii="仿宋_GB2312" w:hAnsi="宋体" w:eastAsia="仿宋_GB2312"/>
                <w:b/>
                <w:sz w:val="24"/>
                <w:highlight w:val="none"/>
              </w:rPr>
              <w:t>评审内容</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b/>
                <w:sz w:val="24"/>
                <w:highlight w:val="none"/>
              </w:rPr>
            </w:pPr>
            <w:r>
              <w:rPr>
                <w:rFonts w:hint="eastAsia" w:ascii="仿宋_GB2312" w:hAnsi="宋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5"/>
              </w:numPr>
              <w:jc w:val="right"/>
              <w:rPr>
                <w:rFonts w:ascii="仿宋_GB2312" w:hAnsi="宋体" w:eastAsia="仿宋_GB2312"/>
                <w:sz w:val="24"/>
                <w:highlight w:val="none"/>
              </w:rPr>
            </w:pPr>
          </w:p>
        </w:tc>
        <w:tc>
          <w:tcPr>
            <w:tcW w:w="74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sz w:val="22"/>
                <w:highlight w:val="none"/>
              </w:rPr>
            </w:pPr>
            <w:r>
              <w:rPr>
                <w:rFonts w:hint="eastAsia" w:ascii="宋体" w:hAnsi="宋体" w:eastAsia="宋体"/>
                <w:sz w:val="22"/>
                <w:highlight w:val="none"/>
              </w:rPr>
              <w:t>30分</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
                <w:sz w:val="22"/>
                <w:highlight w:val="none"/>
              </w:rPr>
            </w:pPr>
            <w:r>
              <w:rPr>
                <w:rFonts w:hint="eastAsia" w:ascii="宋体" w:hAnsi="宋体" w:eastAsia="宋体"/>
                <w:sz w:val="22"/>
                <w:highlight w:val="none"/>
              </w:rPr>
              <w:t>价格</w:t>
            </w:r>
          </w:p>
        </w:tc>
        <w:tc>
          <w:tcPr>
            <w:tcW w:w="570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sz w:val="22"/>
                <w:highlight w:val="none"/>
              </w:rPr>
            </w:pPr>
            <w:r>
              <w:rPr>
                <w:rFonts w:hint="eastAsia" w:ascii="宋体" w:hAnsi="宋体" w:eastAsia="宋体"/>
                <w:sz w:val="22"/>
                <w:highlight w:val="none"/>
              </w:rPr>
              <w:t>收费标准按照《国家计委关于印发(招标代理服务收费管理暂行办法)的通知》(计价格[2002]1980号)、《国家发展改革委办公厅关于招标代理服务收费有关问题的通知》（发改办价格[2003]857号）和国家发展改革委《关于降低部分建设项目收费标准规范收费行为等有关问题的通知》（[2011]534号）等文件执行的，得10分，在《国家计委关于印发(招标代理服务收费管理暂行办法)的通知》规定的计费标准基础上每下浮1%加1分，最多加20分。</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5"/>
              </w:numPr>
              <w:jc w:val="right"/>
              <w:rPr>
                <w:rFonts w:ascii="仿宋_GB2312" w:hAnsi="宋体" w:eastAsia="仿宋_GB2312"/>
                <w:color w:val="auto"/>
                <w:sz w:val="24"/>
                <w:highlight w:val="none"/>
              </w:rPr>
            </w:pPr>
          </w:p>
        </w:tc>
        <w:tc>
          <w:tcPr>
            <w:tcW w:w="74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 w:val="22"/>
                <w:highlight w:val="none"/>
              </w:rPr>
            </w:pPr>
            <w:r>
              <w:rPr>
                <w:rFonts w:hint="eastAsia" w:ascii="宋体" w:hAnsi="宋体" w:eastAsia="宋体"/>
                <w:color w:val="auto"/>
                <w:sz w:val="22"/>
                <w:highlight w:val="none"/>
              </w:rPr>
              <w:t>1</w:t>
            </w:r>
            <w:r>
              <w:rPr>
                <w:rFonts w:hint="eastAsia" w:ascii="宋体" w:hAnsi="宋体" w:eastAsia="宋体"/>
                <w:color w:val="auto"/>
                <w:sz w:val="22"/>
                <w:highlight w:val="none"/>
                <w:lang w:val="en-US" w:eastAsia="zh-CN"/>
              </w:rPr>
              <w:t>2</w:t>
            </w:r>
            <w:r>
              <w:rPr>
                <w:rFonts w:hint="eastAsia" w:ascii="宋体" w:hAnsi="宋体" w:eastAsia="宋体"/>
                <w:color w:val="auto"/>
                <w:sz w:val="22"/>
                <w:highlight w:val="none"/>
              </w:rPr>
              <w:t>分</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宋体" w:hAnsi="宋体" w:eastAsia="宋体"/>
                <w:color w:val="auto"/>
                <w:sz w:val="22"/>
                <w:highlight w:val="none"/>
                <w:lang w:val="en-US" w:eastAsia="zh-CN"/>
              </w:rPr>
            </w:pPr>
            <w:r>
              <w:rPr>
                <w:rFonts w:hint="eastAsia" w:ascii="宋体" w:hAnsi="宋体" w:eastAsia="宋体"/>
                <w:color w:val="auto"/>
                <w:sz w:val="22"/>
                <w:highlight w:val="none"/>
                <w:lang w:val="en-US" w:eastAsia="zh-CN"/>
              </w:rPr>
              <w:t>企业信誉</w:t>
            </w:r>
          </w:p>
        </w:tc>
        <w:tc>
          <w:tcPr>
            <w:tcW w:w="5700"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6"/>
              </w:numPr>
              <w:jc w:val="left"/>
              <w:rPr>
                <w:rFonts w:ascii="宋体" w:hAnsi="宋体" w:eastAsia="宋体"/>
                <w:color w:val="auto"/>
                <w:sz w:val="22"/>
                <w:highlight w:val="none"/>
              </w:rPr>
            </w:pPr>
            <w:r>
              <w:rPr>
                <w:rFonts w:hint="eastAsia" w:ascii="宋体" w:hAnsi="宋体" w:eastAsia="宋体"/>
                <w:color w:val="auto"/>
                <w:sz w:val="22"/>
                <w:highlight w:val="none"/>
              </w:rPr>
              <w:t>2019</w:t>
            </w:r>
            <w:r>
              <w:rPr>
                <w:rFonts w:hint="eastAsia" w:ascii="宋体" w:hAnsi="宋体" w:eastAsia="宋体"/>
                <w:color w:val="auto"/>
                <w:sz w:val="22"/>
                <w:highlight w:val="none"/>
                <w:lang w:val="en-US" w:eastAsia="zh-CN"/>
              </w:rPr>
              <w:t>年</w:t>
            </w:r>
            <w:r>
              <w:rPr>
                <w:rFonts w:hint="eastAsia" w:ascii="宋体" w:hAnsi="宋体" w:eastAsia="宋体"/>
                <w:color w:val="auto"/>
                <w:sz w:val="22"/>
                <w:highlight w:val="none"/>
              </w:rPr>
              <w:t>以来所代理的项目获得采购人评价为优（或满</w:t>
            </w:r>
          </w:p>
          <w:p>
            <w:pPr>
              <w:numPr>
                <w:ilvl w:val="0"/>
                <w:numId w:val="0"/>
              </w:numPr>
              <w:ind w:leftChars="0"/>
              <w:jc w:val="left"/>
              <w:rPr>
                <w:rFonts w:ascii="宋体" w:hAnsi="宋体" w:eastAsia="宋体"/>
                <w:color w:val="auto"/>
                <w:sz w:val="22"/>
                <w:highlight w:val="none"/>
              </w:rPr>
            </w:pPr>
            <w:r>
              <w:rPr>
                <w:rFonts w:hint="eastAsia" w:ascii="宋体" w:hAnsi="宋体" w:eastAsia="宋体"/>
                <w:color w:val="auto"/>
                <w:sz w:val="22"/>
                <w:highlight w:val="none"/>
              </w:rPr>
              <w:t>意）的，每份评价</w:t>
            </w:r>
            <w:r>
              <w:rPr>
                <w:rFonts w:hint="eastAsia" w:ascii="宋体" w:hAnsi="宋体" w:eastAsia="宋体"/>
                <w:color w:val="auto"/>
                <w:sz w:val="22"/>
                <w:highlight w:val="none"/>
                <w:lang w:val="en-US" w:eastAsia="zh-CN"/>
              </w:rPr>
              <w:t>1</w:t>
            </w:r>
            <w:r>
              <w:rPr>
                <w:rFonts w:hint="eastAsia" w:ascii="宋体" w:hAnsi="宋体" w:eastAsia="宋体"/>
                <w:color w:val="auto"/>
                <w:sz w:val="22"/>
                <w:highlight w:val="none"/>
              </w:rPr>
              <w:t>分，最高得12分（提供评价复印件）。</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5"/>
              </w:numPr>
              <w:jc w:val="right"/>
              <w:rPr>
                <w:rFonts w:ascii="仿宋_GB2312" w:hAnsi="宋体" w:eastAsia="仿宋_GB2312"/>
                <w:color w:val="auto"/>
                <w:sz w:val="24"/>
                <w:highlight w:val="none"/>
              </w:rPr>
            </w:pPr>
          </w:p>
        </w:tc>
        <w:tc>
          <w:tcPr>
            <w:tcW w:w="74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 w:val="22"/>
                <w:highlight w:val="none"/>
              </w:rPr>
            </w:pPr>
            <w:r>
              <w:rPr>
                <w:rFonts w:hint="eastAsia" w:ascii="宋体" w:hAnsi="宋体" w:eastAsia="宋体"/>
                <w:color w:val="auto"/>
                <w:sz w:val="22"/>
                <w:highlight w:val="none"/>
              </w:rPr>
              <w:t>2</w:t>
            </w:r>
            <w:r>
              <w:rPr>
                <w:rFonts w:hint="eastAsia" w:ascii="宋体" w:hAnsi="宋体" w:eastAsia="宋体"/>
                <w:color w:val="auto"/>
                <w:sz w:val="22"/>
                <w:highlight w:val="none"/>
                <w:lang w:val="en-US" w:eastAsia="zh-CN"/>
              </w:rPr>
              <w:t>3</w:t>
            </w:r>
            <w:r>
              <w:rPr>
                <w:rFonts w:hint="eastAsia" w:ascii="宋体" w:hAnsi="宋体" w:eastAsia="宋体"/>
                <w:color w:val="auto"/>
                <w:sz w:val="22"/>
                <w:highlight w:val="none"/>
              </w:rPr>
              <w:t>分</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宋体" w:hAnsi="宋体" w:eastAsia="宋体"/>
                <w:color w:val="auto"/>
                <w:sz w:val="22"/>
                <w:highlight w:val="none"/>
                <w:lang w:val="en-US" w:eastAsia="zh-CN"/>
              </w:rPr>
            </w:pPr>
            <w:r>
              <w:rPr>
                <w:rFonts w:hint="eastAsia" w:ascii="宋体" w:hAnsi="宋体" w:eastAsia="宋体"/>
                <w:color w:val="auto"/>
                <w:sz w:val="22"/>
                <w:highlight w:val="none"/>
                <w:lang w:val="en-US" w:eastAsia="zh-CN"/>
              </w:rPr>
              <w:t>履约能力</w:t>
            </w:r>
          </w:p>
        </w:tc>
        <w:tc>
          <w:tcPr>
            <w:tcW w:w="5700" w:type="dxa"/>
            <w:tcBorders>
              <w:top w:val="single" w:color="auto" w:sz="4" w:space="0"/>
              <w:left w:val="single" w:color="auto" w:sz="4" w:space="0"/>
              <w:bottom w:val="single" w:color="auto" w:sz="4" w:space="0"/>
              <w:right w:val="single" w:color="auto" w:sz="4" w:space="0"/>
              <w:tl2br w:val="nil"/>
              <w:tr2bl w:val="nil"/>
            </w:tcBorders>
            <w:vAlign w:val="center"/>
          </w:tcPr>
          <w:p>
            <w:pPr>
              <w:pStyle w:val="14"/>
              <w:numPr>
                <w:ilvl w:val="0"/>
                <w:numId w:val="0"/>
              </w:numPr>
              <w:ind w:leftChars="0"/>
              <w:jc w:val="left"/>
              <w:rPr>
                <w:rFonts w:ascii="宋体" w:hAnsi="宋体" w:eastAsia="宋体"/>
                <w:color w:val="auto"/>
                <w:sz w:val="22"/>
                <w:highlight w:val="none"/>
              </w:rPr>
            </w:pPr>
            <w:r>
              <w:rPr>
                <w:rFonts w:hint="eastAsia" w:ascii="宋体" w:hAnsi="宋体" w:eastAsia="宋体"/>
                <w:color w:val="auto"/>
                <w:sz w:val="22"/>
                <w:highlight w:val="none"/>
                <w:lang w:val="en-US" w:eastAsia="zh-CN"/>
              </w:rPr>
              <w:t>1、</w:t>
            </w:r>
            <w:r>
              <w:rPr>
                <w:rFonts w:hint="eastAsia" w:ascii="宋体" w:hAnsi="宋体" w:eastAsia="宋体"/>
                <w:color w:val="auto"/>
                <w:sz w:val="22"/>
                <w:highlight w:val="none"/>
              </w:rPr>
              <w:t>遴选申请人提供</w:t>
            </w:r>
            <w:r>
              <w:rPr>
                <w:rFonts w:hint="eastAsia" w:ascii="宋体" w:hAnsi="宋体" w:eastAsia="宋体"/>
                <w:color w:val="auto"/>
                <w:sz w:val="22"/>
                <w:highlight w:val="none"/>
                <w:lang w:val="en-US" w:eastAsia="zh-CN"/>
              </w:rPr>
              <w:t>2019年以来</w:t>
            </w:r>
            <w:r>
              <w:rPr>
                <w:rFonts w:hint="eastAsia" w:ascii="宋体" w:hAnsi="宋体" w:eastAsia="宋体"/>
                <w:color w:val="auto"/>
                <w:sz w:val="22"/>
                <w:highlight w:val="none"/>
              </w:rPr>
              <w:t>已成功完成的</w:t>
            </w:r>
            <w:r>
              <w:rPr>
                <w:rFonts w:hint="eastAsia" w:ascii="宋体" w:hAnsi="宋体" w:eastAsia="宋体"/>
                <w:color w:val="auto"/>
                <w:sz w:val="22"/>
                <w:highlight w:val="none"/>
                <w:lang w:val="en-US" w:eastAsia="zh-CN"/>
              </w:rPr>
              <w:t>代理采购</w:t>
            </w:r>
            <w:r>
              <w:rPr>
                <w:rFonts w:hint="eastAsia" w:ascii="宋体" w:hAnsi="宋体" w:eastAsia="宋体"/>
                <w:color w:val="auto"/>
                <w:sz w:val="22"/>
                <w:highlight w:val="none"/>
              </w:rPr>
              <w:t>项目业绩清单。</w:t>
            </w:r>
            <w:r>
              <w:rPr>
                <w:rFonts w:hint="eastAsia" w:ascii="宋体" w:hAnsi="宋体" w:eastAsia="宋体"/>
                <w:color w:val="auto"/>
                <w:sz w:val="22"/>
                <w:highlight w:val="none"/>
                <w:lang w:val="en-US" w:eastAsia="zh-CN"/>
              </w:rPr>
              <w:t>1</w:t>
            </w:r>
            <w:r>
              <w:rPr>
                <w:rFonts w:hint="eastAsia" w:ascii="宋体" w:hAnsi="宋体" w:eastAsia="宋体"/>
                <w:color w:val="auto"/>
                <w:sz w:val="22"/>
                <w:highlight w:val="none"/>
              </w:rPr>
              <w:t>0万以下项目，每个业绩0.5分；</w:t>
            </w:r>
            <w:r>
              <w:rPr>
                <w:rFonts w:hint="eastAsia" w:ascii="宋体" w:hAnsi="宋体" w:eastAsia="宋体"/>
                <w:color w:val="auto"/>
                <w:sz w:val="22"/>
                <w:highlight w:val="none"/>
                <w:lang w:val="en-US" w:eastAsia="zh-CN"/>
              </w:rPr>
              <w:t>1</w:t>
            </w:r>
            <w:r>
              <w:rPr>
                <w:rFonts w:hint="eastAsia" w:ascii="宋体" w:hAnsi="宋体" w:eastAsia="宋体"/>
                <w:color w:val="auto"/>
                <w:sz w:val="22"/>
                <w:highlight w:val="none"/>
              </w:rPr>
              <w:t>0万到</w:t>
            </w:r>
            <w:r>
              <w:rPr>
                <w:rFonts w:hint="eastAsia" w:ascii="宋体" w:hAnsi="宋体" w:eastAsia="宋体"/>
                <w:color w:val="auto"/>
                <w:sz w:val="22"/>
                <w:highlight w:val="none"/>
                <w:lang w:val="en-US" w:eastAsia="zh-CN"/>
              </w:rPr>
              <w:t>3</w:t>
            </w:r>
            <w:r>
              <w:rPr>
                <w:rFonts w:hint="eastAsia" w:ascii="宋体" w:hAnsi="宋体" w:eastAsia="宋体"/>
                <w:color w:val="auto"/>
                <w:sz w:val="22"/>
                <w:highlight w:val="none"/>
              </w:rPr>
              <w:t>0万项目，每个业绩1分；</w:t>
            </w:r>
            <w:r>
              <w:rPr>
                <w:rFonts w:hint="eastAsia" w:ascii="宋体" w:hAnsi="宋体" w:eastAsia="宋体"/>
                <w:color w:val="auto"/>
                <w:sz w:val="22"/>
                <w:highlight w:val="none"/>
                <w:lang w:val="en-US" w:eastAsia="zh-CN"/>
              </w:rPr>
              <w:t>3</w:t>
            </w:r>
            <w:r>
              <w:rPr>
                <w:rFonts w:hint="eastAsia" w:ascii="宋体" w:hAnsi="宋体" w:eastAsia="宋体"/>
                <w:color w:val="auto"/>
                <w:sz w:val="22"/>
                <w:highlight w:val="none"/>
              </w:rPr>
              <w:t>0万以上项目，每个业绩2分，最多得20分。</w:t>
            </w:r>
          </w:p>
          <w:p>
            <w:pPr>
              <w:jc w:val="left"/>
              <w:rPr>
                <w:rFonts w:hint="eastAsia" w:ascii="宋体" w:hAnsi="宋体" w:eastAsia="宋体"/>
                <w:color w:val="auto"/>
                <w:sz w:val="22"/>
                <w:highlight w:val="none"/>
              </w:rPr>
            </w:pPr>
            <w:r>
              <w:rPr>
                <w:rFonts w:hint="eastAsia" w:ascii="宋体" w:hAnsi="宋体" w:eastAsia="宋体"/>
                <w:color w:val="auto"/>
                <w:sz w:val="22"/>
                <w:highlight w:val="none"/>
              </w:rPr>
              <w:t>（需注明采购单位名称，采购项目名称、资金预算、采购日期，中标、成交公告发布及发布日期，提供虚假业绩者，此项得分为0分。）</w:t>
            </w:r>
          </w:p>
          <w:p>
            <w:pPr>
              <w:jc w:val="left"/>
              <w:rPr>
                <w:rFonts w:hint="eastAsia" w:ascii="宋体" w:hAnsi="宋体" w:eastAsia="宋体"/>
                <w:color w:val="auto"/>
                <w:sz w:val="22"/>
                <w:highlight w:val="none"/>
              </w:rPr>
            </w:pPr>
            <w:r>
              <w:rPr>
                <w:rFonts w:hint="eastAsia" w:ascii="宋体" w:hAnsi="宋体" w:eastAsia="宋体"/>
                <w:color w:val="auto"/>
                <w:sz w:val="22"/>
                <w:highlight w:val="none"/>
                <w:lang w:val="en-US" w:eastAsia="zh-CN"/>
              </w:rPr>
              <w:t>2、经营范围包含计算机软硬件等相关项目的得3分。</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5"/>
              </w:numPr>
              <w:jc w:val="right"/>
              <w:rPr>
                <w:rFonts w:ascii="仿宋_GB2312" w:hAnsi="宋体" w:eastAsia="仿宋_GB2312"/>
                <w:sz w:val="24"/>
                <w:highlight w:val="none"/>
              </w:rPr>
            </w:pPr>
          </w:p>
        </w:tc>
        <w:tc>
          <w:tcPr>
            <w:tcW w:w="74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sz w:val="22"/>
                <w:highlight w:val="none"/>
              </w:rPr>
            </w:pPr>
            <w:r>
              <w:rPr>
                <w:rFonts w:hint="eastAsia" w:ascii="宋体" w:hAnsi="宋体" w:eastAsia="宋体"/>
                <w:sz w:val="22"/>
                <w:highlight w:val="none"/>
                <w:lang w:val="en-US" w:eastAsia="zh-CN"/>
              </w:rPr>
              <w:t>20</w:t>
            </w:r>
            <w:r>
              <w:rPr>
                <w:rFonts w:hint="eastAsia" w:ascii="宋体" w:hAnsi="宋体" w:eastAsia="宋体"/>
                <w:sz w:val="22"/>
                <w:highlight w:val="none"/>
              </w:rPr>
              <w:t>分</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sz w:val="22"/>
                <w:highlight w:val="none"/>
              </w:rPr>
            </w:pPr>
            <w:r>
              <w:rPr>
                <w:rFonts w:hint="eastAsia" w:ascii="宋体" w:hAnsi="宋体" w:eastAsia="宋体"/>
                <w:sz w:val="22"/>
                <w:highlight w:val="none"/>
              </w:rPr>
              <w:t>政府采购代理服务方案</w:t>
            </w:r>
          </w:p>
        </w:tc>
        <w:tc>
          <w:tcPr>
            <w:tcW w:w="570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sz w:val="22"/>
                <w:highlight w:val="none"/>
              </w:rPr>
            </w:pPr>
            <w:r>
              <w:rPr>
                <w:rFonts w:hint="eastAsia" w:ascii="宋体" w:hAnsi="宋体" w:eastAsia="宋体"/>
                <w:sz w:val="22"/>
                <w:highlight w:val="none"/>
              </w:rPr>
              <w:t>对代理方案的完整性、可行性和合理性进行评审：服务能力成熟、方案详细可行、具体、操作流程明确得</w:t>
            </w:r>
            <w:r>
              <w:rPr>
                <w:rFonts w:hint="eastAsia" w:ascii="宋体" w:hAnsi="宋体" w:eastAsia="宋体"/>
                <w:sz w:val="22"/>
                <w:highlight w:val="none"/>
                <w:lang w:val="en-US" w:eastAsia="zh-CN"/>
              </w:rPr>
              <w:t>20</w:t>
            </w:r>
            <w:r>
              <w:rPr>
                <w:rFonts w:hint="eastAsia" w:ascii="宋体" w:hAnsi="宋体" w:eastAsia="宋体"/>
                <w:sz w:val="22"/>
                <w:highlight w:val="none"/>
              </w:rPr>
              <w:t>-1</w:t>
            </w:r>
            <w:r>
              <w:rPr>
                <w:rFonts w:hint="eastAsia" w:ascii="宋体" w:hAnsi="宋体" w:eastAsia="宋体"/>
                <w:sz w:val="22"/>
                <w:highlight w:val="none"/>
                <w:lang w:val="en-US" w:eastAsia="zh-CN"/>
              </w:rPr>
              <w:t>7</w:t>
            </w:r>
            <w:r>
              <w:rPr>
                <w:rFonts w:hint="eastAsia" w:ascii="宋体" w:hAnsi="宋体" w:eastAsia="宋体"/>
                <w:sz w:val="22"/>
                <w:highlight w:val="none"/>
              </w:rPr>
              <w:t>分；服务能力满足要求、方案可行、操作流程明确得1</w:t>
            </w:r>
            <w:r>
              <w:rPr>
                <w:rFonts w:hint="eastAsia" w:ascii="宋体" w:hAnsi="宋体" w:eastAsia="宋体"/>
                <w:sz w:val="22"/>
                <w:highlight w:val="none"/>
                <w:lang w:val="en-US" w:eastAsia="zh-CN"/>
              </w:rPr>
              <w:t>3</w:t>
            </w:r>
            <w:r>
              <w:rPr>
                <w:rFonts w:hint="eastAsia" w:ascii="宋体" w:hAnsi="宋体" w:eastAsia="宋体"/>
                <w:sz w:val="22"/>
                <w:highlight w:val="none"/>
              </w:rPr>
              <w:t>-</w:t>
            </w:r>
            <w:r>
              <w:rPr>
                <w:rFonts w:hint="eastAsia" w:ascii="宋体" w:hAnsi="宋体" w:eastAsia="宋体"/>
                <w:sz w:val="22"/>
                <w:highlight w:val="none"/>
                <w:lang w:val="en-US" w:eastAsia="zh-CN"/>
              </w:rPr>
              <w:t>16</w:t>
            </w:r>
            <w:r>
              <w:rPr>
                <w:rFonts w:hint="eastAsia" w:ascii="宋体" w:hAnsi="宋体" w:eastAsia="宋体"/>
                <w:sz w:val="22"/>
                <w:highlight w:val="none"/>
              </w:rPr>
              <w:t>分；服务能力、实施方案、操作流程基本可行得</w:t>
            </w:r>
            <w:r>
              <w:rPr>
                <w:rFonts w:hint="eastAsia" w:ascii="宋体" w:hAnsi="宋体" w:eastAsia="宋体"/>
                <w:sz w:val="22"/>
                <w:highlight w:val="none"/>
                <w:lang w:val="en-US" w:eastAsia="zh-CN"/>
              </w:rPr>
              <w:t>9</w:t>
            </w:r>
            <w:r>
              <w:rPr>
                <w:rFonts w:hint="eastAsia" w:ascii="宋体" w:hAnsi="宋体" w:eastAsia="宋体"/>
                <w:sz w:val="22"/>
                <w:highlight w:val="none"/>
              </w:rPr>
              <w:t>-</w:t>
            </w:r>
            <w:r>
              <w:rPr>
                <w:rFonts w:hint="eastAsia" w:ascii="宋体" w:hAnsi="宋体" w:eastAsia="宋体"/>
                <w:sz w:val="22"/>
                <w:highlight w:val="none"/>
                <w:lang w:val="en-US" w:eastAsia="zh-CN"/>
              </w:rPr>
              <w:t>12</w:t>
            </w:r>
            <w:r>
              <w:rPr>
                <w:rFonts w:hint="eastAsia" w:ascii="宋体" w:hAnsi="宋体" w:eastAsia="宋体"/>
                <w:sz w:val="22"/>
                <w:highlight w:val="none"/>
              </w:rPr>
              <w:t>分；服务能力、方案勉强可行、操作流程勉强可行得</w:t>
            </w:r>
            <w:r>
              <w:rPr>
                <w:rFonts w:hint="eastAsia" w:ascii="宋体" w:hAnsi="宋体" w:eastAsia="宋体"/>
                <w:sz w:val="22"/>
                <w:highlight w:val="none"/>
                <w:lang w:val="en-US" w:eastAsia="zh-CN"/>
              </w:rPr>
              <w:t>5</w:t>
            </w:r>
            <w:r>
              <w:rPr>
                <w:rFonts w:hint="eastAsia" w:ascii="宋体" w:hAnsi="宋体" w:eastAsia="宋体"/>
                <w:sz w:val="22"/>
                <w:highlight w:val="none"/>
              </w:rPr>
              <w:t>-</w:t>
            </w:r>
            <w:r>
              <w:rPr>
                <w:rFonts w:hint="eastAsia" w:ascii="宋体" w:hAnsi="宋体" w:eastAsia="宋体"/>
                <w:sz w:val="22"/>
                <w:highlight w:val="none"/>
                <w:lang w:val="en-US" w:eastAsia="zh-CN"/>
              </w:rPr>
              <w:t>8</w:t>
            </w:r>
            <w:r>
              <w:rPr>
                <w:rFonts w:hint="eastAsia" w:ascii="宋体" w:hAnsi="宋体" w:eastAsia="宋体"/>
                <w:sz w:val="22"/>
                <w:highlight w:val="none"/>
              </w:rPr>
              <w:t>分；差0-</w:t>
            </w:r>
            <w:r>
              <w:rPr>
                <w:rFonts w:hint="eastAsia" w:ascii="宋体" w:hAnsi="宋体" w:eastAsia="宋体"/>
                <w:sz w:val="22"/>
                <w:highlight w:val="none"/>
                <w:lang w:val="en-US" w:eastAsia="zh-CN"/>
              </w:rPr>
              <w:t>4</w:t>
            </w:r>
            <w:r>
              <w:rPr>
                <w:rFonts w:hint="eastAsia" w:ascii="宋体" w:hAnsi="宋体" w:eastAsia="宋体"/>
                <w:sz w:val="22"/>
                <w:highlight w:val="none"/>
              </w:rPr>
              <w:t>分。</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5"/>
              </w:numPr>
              <w:jc w:val="right"/>
              <w:rPr>
                <w:rFonts w:ascii="仿宋_GB2312" w:hAnsi="宋体" w:eastAsia="仿宋_GB2312"/>
                <w:sz w:val="24"/>
                <w:highlight w:val="none"/>
              </w:rPr>
            </w:pPr>
          </w:p>
        </w:tc>
        <w:tc>
          <w:tcPr>
            <w:tcW w:w="74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sz w:val="22"/>
                <w:highlight w:val="none"/>
              </w:rPr>
            </w:pPr>
            <w:r>
              <w:rPr>
                <w:rFonts w:hint="eastAsia" w:ascii="宋体" w:hAnsi="宋体" w:eastAsia="宋体"/>
                <w:sz w:val="22"/>
                <w:highlight w:val="none"/>
              </w:rPr>
              <w:t>15分</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sz w:val="22"/>
                <w:highlight w:val="none"/>
              </w:rPr>
            </w:pPr>
            <w:r>
              <w:rPr>
                <w:rFonts w:hint="eastAsia" w:ascii="宋体" w:hAnsi="宋体" w:eastAsia="宋体"/>
                <w:sz w:val="22"/>
                <w:highlight w:val="none"/>
              </w:rPr>
              <w:t>代理机构专职人员配备情况</w:t>
            </w:r>
          </w:p>
        </w:tc>
        <w:tc>
          <w:tcPr>
            <w:tcW w:w="570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sz w:val="22"/>
                <w:highlight w:val="none"/>
              </w:rPr>
            </w:pPr>
            <w:r>
              <w:rPr>
                <w:rFonts w:hint="eastAsia" w:ascii="宋体" w:hAnsi="宋体" w:eastAsia="宋体"/>
                <w:sz w:val="22"/>
                <w:highlight w:val="none"/>
              </w:rPr>
              <w:t>根据专职人员力量、专业资质、从业业绩、工作经验等横向比较，优15-13分；良12-10分；中8-6分，差0-4分。</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3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宋体" w:hAnsi="宋体" w:eastAsia="宋体"/>
                <w:b/>
                <w:sz w:val="22"/>
                <w:highlight w:val="none"/>
              </w:rPr>
            </w:pPr>
            <w:r>
              <w:rPr>
                <w:rFonts w:hint="eastAsia" w:ascii="宋体" w:hAnsi="宋体" w:eastAsia="宋体"/>
                <w:b/>
                <w:sz w:val="22"/>
                <w:highlight w:val="none"/>
              </w:rPr>
              <w:t>得分合计</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宋体" w:eastAsia="仿宋_GB2312"/>
                <w:sz w:val="24"/>
                <w:highlight w:val="none"/>
              </w:rPr>
            </w:pPr>
          </w:p>
        </w:tc>
      </w:tr>
    </w:tbl>
    <w:p>
      <w:pPr>
        <w:pStyle w:val="6"/>
        <w:widowControl/>
        <w:spacing w:beforeAutospacing="0" w:afterAutospacing="0"/>
        <w:jc w:val="both"/>
        <w:rPr>
          <w:rFonts w:ascii="仿宋_GB2312" w:hAnsi="仿宋_GB2312" w:eastAsia="仿宋_GB2312"/>
          <w:sz w:val="32"/>
          <w:highlight w:val="none"/>
        </w:rPr>
      </w:pPr>
    </w:p>
    <w:sectPr>
      <w:pgSz w:w="11906" w:h="16838"/>
      <w:pgMar w:top="1157" w:right="1800"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485FE"/>
    <w:multiLevelType w:val="singleLevel"/>
    <w:tmpl w:val="062485FE"/>
    <w:lvl w:ilvl="0" w:tentative="0">
      <w:start w:val="1"/>
      <w:numFmt w:val="chineseCounting"/>
      <w:suff w:val="nothing"/>
      <w:lvlText w:val="%1、"/>
      <w:lvlJc w:val="left"/>
      <w:rPr>
        <w:rFonts w:hint="eastAsia"/>
      </w:rPr>
    </w:lvl>
  </w:abstractNum>
  <w:abstractNum w:abstractNumId="1">
    <w:nsid w:val="1CD147E7"/>
    <w:multiLevelType w:val="multilevel"/>
    <w:tmpl w:val="1CD147E7"/>
    <w:lvl w:ilvl="0" w:tentative="0">
      <w:start w:val="1"/>
      <w:numFmt w:val="decimal"/>
      <w:suff w:val="nothing"/>
      <w:lvlText w:val="%1."/>
      <w:lvlJc w:val="left"/>
      <w:pPr>
        <w:ind w:left="454" w:firstLine="113"/>
      </w:pPr>
      <w:rPr>
        <w:rFonts w:hint="default" w:ascii="Times New Roman" w:hAnsi="Times New Roman" w:eastAsia="宋体"/>
        <w:u w:val="none"/>
      </w:rPr>
    </w:lvl>
    <w:lvl w:ilvl="1" w:tentative="0">
      <w:start w:val="1"/>
      <w:numFmt w:val="lowerLetter"/>
      <w:lvlText w:val="%2)"/>
      <w:lvlJc w:val="left"/>
      <w:pPr>
        <w:ind w:left="1406" w:hanging="420"/>
      </w:pPr>
      <w:rPr>
        <w:rFonts w:hint="default" w:ascii="Times New Roman" w:hAnsi="Times New Roman" w:eastAsia="宋体"/>
        <w:u w:val="none"/>
      </w:rPr>
    </w:lvl>
    <w:lvl w:ilvl="2" w:tentative="0">
      <w:start w:val="1"/>
      <w:numFmt w:val="lowerRoman"/>
      <w:lvlText w:val="%3."/>
      <w:lvlJc w:val="right"/>
      <w:pPr>
        <w:ind w:left="1826" w:hanging="420"/>
      </w:pPr>
      <w:rPr>
        <w:rFonts w:hint="default" w:ascii="Times New Roman" w:hAnsi="Times New Roman" w:eastAsia="宋体"/>
        <w:u w:val="none"/>
      </w:rPr>
    </w:lvl>
    <w:lvl w:ilvl="3" w:tentative="0">
      <w:start w:val="1"/>
      <w:numFmt w:val="decimal"/>
      <w:lvlText w:val="%4."/>
      <w:lvlJc w:val="left"/>
      <w:pPr>
        <w:ind w:left="2246" w:hanging="420"/>
      </w:pPr>
      <w:rPr>
        <w:rFonts w:hint="default" w:ascii="Times New Roman" w:hAnsi="Times New Roman" w:eastAsia="宋体"/>
        <w:u w:val="none"/>
      </w:rPr>
    </w:lvl>
    <w:lvl w:ilvl="4" w:tentative="0">
      <w:start w:val="1"/>
      <w:numFmt w:val="lowerLetter"/>
      <w:lvlText w:val="%5)"/>
      <w:lvlJc w:val="left"/>
      <w:pPr>
        <w:ind w:left="2666" w:hanging="420"/>
      </w:pPr>
      <w:rPr>
        <w:rFonts w:hint="default" w:ascii="Times New Roman" w:hAnsi="Times New Roman" w:eastAsia="宋体"/>
        <w:u w:val="none"/>
      </w:rPr>
    </w:lvl>
    <w:lvl w:ilvl="5" w:tentative="0">
      <w:start w:val="1"/>
      <w:numFmt w:val="lowerRoman"/>
      <w:lvlText w:val="%6."/>
      <w:lvlJc w:val="right"/>
      <w:pPr>
        <w:ind w:left="3086" w:hanging="420"/>
      </w:pPr>
      <w:rPr>
        <w:rFonts w:hint="default" w:ascii="Times New Roman" w:hAnsi="Times New Roman" w:eastAsia="宋体"/>
        <w:u w:val="none"/>
      </w:rPr>
    </w:lvl>
    <w:lvl w:ilvl="6" w:tentative="0">
      <w:start w:val="1"/>
      <w:numFmt w:val="decimal"/>
      <w:lvlText w:val="%7."/>
      <w:lvlJc w:val="left"/>
      <w:pPr>
        <w:ind w:left="3506" w:hanging="420"/>
      </w:pPr>
      <w:rPr>
        <w:rFonts w:hint="default" w:ascii="Times New Roman" w:hAnsi="Times New Roman" w:eastAsia="宋体"/>
        <w:u w:val="none"/>
      </w:rPr>
    </w:lvl>
    <w:lvl w:ilvl="7" w:tentative="0">
      <w:start w:val="1"/>
      <w:numFmt w:val="lowerLetter"/>
      <w:lvlText w:val="%8)"/>
      <w:lvlJc w:val="left"/>
      <w:pPr>
        <w:ind w:left="3926" w:hanging="420"/>
      </w:pPr>
      <w:rPr>
        <w:rFonts w:hint="default" w:ascii="Times New Roman" w:hAnsi="Times New Roman" w:eastAsia="宋体"/>
        <w:u w:val="none"/>
      </w:rPr>
    </w:lvl>
    <w:lvl w:ilvl="8" w:tentative="0">
      <w:start w:val="1"/>
      <w:numFmt w:val="lowerRoman"/>
      <w:lvlText w:val="%9."/>
      <w:lvlJc w:val="right"/>
      <w:pPr>
        <w:ind w:left="4346" w:hanging="420"/>
      </w:pPr>
      <w:rPr>
        <w:rFonts w:hint="default" w:ascii="Times New Roman" w:hAnsi="Times New Roman" w:eastAsia="宋体"/>
        <w:u w:val="none"/>
      </w:rPr>
    </w:lvl>
  </w:abstractNum>
  <w:abstractNum w:abstractNumId="2">
    <w:nsid w:val="3F585DB2"/>
    <w:multiLevelType w:val="multilevel"/>
    <w:tmpl w:val="3F585DB2"/>
    <w:lvl w:ilvl="0" w:tentative="0">
      <w:start w:val="1"/>
      <w:numFmt w:val="decimal"/>
      <w:lvlText w:val="%1."/>
      <w:lvlJc w:val="left"/>
      <w:pPr>
        <w:ind w:left="420" w:hanging="420"/>
      </w:pPr>
      <w:rPr>
        <w:rFonts w:hint="default" w:ascii="Times New Roman" w:hAnsi="Times New Roman" w:eastAsia="宋体"/>
        <w:u w:val="none"/>
      </w:rPr>
    </w:lvl>
    <w:lvl w:ilvl="1" w:tentative="0">
      <w:start w:val="1"/>
      <w:numFmt w:val="lowerLetter"/>
      <w:lvlText w:val="%2)"/>
      <w:lvlJc w:val="left"/>
      <w:pPr>
        <w:ind w:left="840" w:hanging="420"/>
      </w:pPr>
      <w:rPr>
        <w:rFonts w:hint="default" w:ascii="Times New Roman" w:hAnsi="Times New Roman" w:eastAsia="宋体"/>
        <w:u w:val="none"/>
      </w:rPr>
    </w:lvl>
    <w:lvl w:ilvl="2" w:tentative="0">
      <w:start w:val="1"/>
      <w:numFmt w:val="lowerRoman"/>
      <w:lvlText w:val="%3."/>
      <w:lvlJc w:val="right"/>
      <w:pPr>
        <w:ind w:left="1260" w:hanging="420"/>
      </w:pPr>
      <w:rPr>
        <w:rFonts w:hint="default" w:ascii="Times New Roman" w:hAnsi="Times New Roman" w:eastAsia="宋体"/>
        <w:u w:val="none"/>
      </w:rPr>
    </w:lvl>
    <w:lvl w:ilvl="3" w:tentative="0">
      <w:start w:val="1"/>
      <w:numFmt w:val="decimal"/>
      <w:lvlText w:val="%4."/>
      <w:lvlJc w:val="left"/>
      <w:pPr>
        <w:ind w:left="1680" w:hanging="420"/>
      </w:pPr>
      <w:rPr>
        <w:rFonts w:hint="default" w:ascii="Times New Roman" w:hAnsi="Times New Roman" w:eastAsia="宋体"/>
        <w:u w:val="none"/>
      </w:rPr>
    </w:lvl>
    <w:lvl w:ilvl="4" w:tentative="0">
      <w:start w:val="1"/>
      <w:numFmt w:val="lowerLetter"/>
      <w:lvlText w:val="%5)"/>
      <w:lvlJc w:val="left"/>
      <w:pPr>
        <w:ind w:left="2100" w:hanging="420"/>
      </w:pPr>
      <w:rPr>
        <w:rFonts w:hint="default" w:ascii="Times New Roman" w:hAnsi="Times New Roman" w:eastAsia="宋体"/>
        <w:u w:val="none"/>
      </w:rPr>
    </w:lvl>
    <w:lvl w:ilvl="5" w:tentative="0">
      <w:start w:val="1"/>
      <w:numFmt w:val="lowerRoman"/>
      <w:lvlText w:val="%6."/>
      <w:lvlJc w:val="right"/>
      <w:pPr>
        <w:ind w:left="2520" w:hanging="420"/>
      </w:pPr>
      <w:rPr>
        <w:rFonts w:hint="default" w:ascii="Times New Roman" w:hAnsi="Times New Roman" w:eastAsia="宋体"/>
        <w:u w:val="none"/>
      </w:rPr>
    </w:lvl>
    <w:lvl w:ilvl="6" w:tentative="0">
      <w:start w:val="1"/>
      <w:numFmt w:val="decimal"/>
      <w:lvlText w:val="%7."/>
      <w:lvlJc w:val="left"/>
      <w:pPr>
        <w:ind w:left="2940" w:hanging="420"/>
      </w:pPr>
      <w:rPr>
        <w:rFonts w:hint="default" w:ascii="Times New Roman" w:hAnsi="Times New Roman" w:eastAsia="宋体"/>
        <w:u w:val="none"/>
      </w:rPr>
    </w:lvl>
    <w:lvl w:ilvl="7" w:tentative="0">
      <w:start w:val="1"/>
      <w:numFmt w:val="lowerLetter"/>
      <w:lvlText w:val="%8)"/>
      <w:lvlJc w:val="left"/>
      <w:pPr>
        <w:ind w:left="3360" w:hanging="420"/>
      </w:pPr>
      <w:rPr>
        <w:rFonts w:hint="default" w:ascii="Times New Roman" w:hAnsi="Times New Roman" w:eastAsia="宋体"/>
        <w:u w:val="none"/>
      </w:rPr>
    </w:lvl>
    <w:lvl w:ilvl="8" w:tentative="0">
      <w:start w:val="1"/>
      <w:numFmt w:val="lowerRoman"/>
      <w:lvlText w:val="%9."/>
      <w:lvlJc w:val="right"/>
      <w:pPr>
        <w:ind w:left="3780" w:hanging="420"/>
      </w:pPr>
      <w:rPr>
        <w:rFonts w:hint="default" w:ascii="Times New Roman" w:hAnsi="Times New Roman" w:eastAsia="宋体"/>
        <w:u w:val="none"/>
      </w:rPr>
    </w:lvl>
  </w:abstractNum>
  <w:abstractNum w:abstractNumId="3">
    <w:nsid w:val="4EE7F3FB"/>
    <w:multiLevelType w:val="singleLevel"/>
    <w:tmpl w:val="4EE7F3FB"/>
    <w:lvl w:ilvl="0" w:tentative="0">
      <w:start w:val="2"/>
      <w:numFmt w:val="decimal"/>
      <w:suff w:val="nothing"/>
      <w:lvlText w:val="%1、"/>
      <w:lvlJc w:val="left"/>
    </w:lvl>
  </w:abstractNum>
  <w:abstractNum w:abstractNumId="4">
    <w:nsid w:val="4F7AE2E0"/>
    <w:multiLevelType w:val="singleLevel"/>
    <w:tmpl w:val="4F7AE2E0"/>
    <w:lvl w:ilvl="0" w:tentative="0">
      <w:start w:val="3"/>
      <w:numFmt w:val="chineseCounting"/>
      <w:suff w:val="space"/>
      <w:lvlText w:val="第%1章"/>
      <w:lvlJc w:val="left"/>
      <w:rPr>
        <w:rFonts w:hint="eastAsia"/>
      </w:rPr>
    </w:lvl>
  </w:abstractNum>
  <w:abstractNum w:abstractNumId="5">
    <w:nsid w:val="5CC83E89"/>
    <w:multiLevelType w:val="multilevel"/>
    <w:tmpl w:val="5CC83E89"/>
    <w:lvl w:ilvl="0" w:tentative="0">
      <w:start w:val="1"/>
      <w:numFmt w:val="decimal"/>
      <w:lvlText w:val="%1、"/>
      <w:lvlJc w:val="left"/>
      <w:pPr>
        <w:tabs>
          <w:tab w:val="left" w:pos="360"/>
        </w:tabs>
        <w:ind w:left="360" w:hanging="360"/>
      </w:pPr>
      <w:rPr>
        <w:rFonts w:hint="default" w:ascii="Times New Roman" w:hAnsi="Times New Roman" w:eastAsia="宋体"/>
        <w:u w:val="none"/>
      </w:rPr>
    </w:lvl>
    <w:lvl w:ilvl="1" w:tentative="0">
      <w:start w:val="1"/>
      <w:numFmt w:val="lowerLetter"/>
      <w:lvlText w:val="%2)"/>
      <w:lvlJc w:val="left"/>
      <w:pPr>
        <w:tabs>
          <w:tab w:val="left" w:pos="840"/>
        </w:tabs>
        <w:ind w:left="840" w:hanging="420"/>
      </w:pPr>
      <w:rPr>
        <w:rFonts w:hint="default" w:ascii="Times New Roman" w:hAnsi="Times New Roman" w:eastAsia="宋体"/>
        <w:u w:val="none"/>
      </w:rPr>
    </w:lvl>
    <w:lvl w:ilvl="2" w:tentative="0">
      <w:start w:val="1"/>
      <w:numFmt w:val="lowerRoman"/>
      <w:lvlText w:val="%3."/>
      <w:lvlJc w:val="right"/>
      <w:pPr>
        <w:tabs>
          <w:tab w:val="left" w:pos="1260"/>
        </w:tabs>
        <w:ind w:left="1260" w:hanging="420"/>
      </w:pPr>
      <w:rPr>
        <w:rFonts w:hint="default" w:ascii="Times New Roman" w:hAnsi="Times New Roman" w:eastAsia="宋体"/>
        <w:u w:val="none"/>
      </w:rPr>
    </w:lvl>
    <w:lvl w:ilvl="3" w:tentative="0">
      <w:start w:val="1"/>
      <w:numFmt w:val="decimal"/>
      <w:lvlText w:val="%4."/>
      <w:lvlJc w:val="left"/>
      <w:pPr>
        <w:tabs>
          <w:tab w:val="left" w:pos="1680"/>
        </w:tabs>
        <w:ind w:left="1680" w:hanging="420"/>
      </w:pPr>
      <w:rPr>
        <w:rFonts w:hint="default" w:ascii="Times New Roman" w:hAnsi="Times New Roman" w:eastAsia="宋体"/>
        <w:u w:val="none"/>
      </w:rPr>
    </w:lvl>
    <w:lvl w:ilvl="4" w:tentative="0">
      <w:start w:val="1"/>
      <w:numFmt w:val="lowerLetter"/>
      <w:lvlText w:val="%5)"/>
      <w:lvlJc w:val="left"/>
      <w:pPr>
        <w:tabs>
          <w:tab w:val="left" w:pos="2100"/>
        </w:tabs>
        <w:ind w:left="2100" w:hanging="420"/>
      </w:pPr>
      <w:rPr>
        <w:rFonts w:hint="default" w:ascii="Times New Roman" w:hAnsi="Times New Roman" w:eastAsia="宋体"/>
        <w:u w:val="none"/>
      </w:rPr>
    </w:lvl>
    <w:lvl w:ilvl="5" w:tentative="0">
      <w:start w:val="1"/>
      <w:numFmt w:val="lowerRoman"/>
      <w:lvlText w:val="%6."/>
      <w:lvlJc w:val="right"/>
      <w:pPr>
        <w:tabs>
          <w:tab w:val="left" w:pos="2520"/>
        </w:tabs>
        <w:ind w:left="2520" w:hanging="420"/>
      </w:pPr>
      <w:rPr>
        <w:rFonts w:hint="default" w:ascii="Times New Roman" w:hAnsi="Times New Roman" w:eastAsia="宋体"/>
        <w:u w:val="none"/>
      </w:rPr>
    </w:lvl>
    <w:lvl w:ilvl="6" w:tentative="0">
      <w:start w:val="1"/>
      <w:numFmt w:val="decimal"/>
      <w:lvlText w:val="%7."/>
      <w:lvlJc w:val="left"/>
      <w:pPr>
        <w:tabs>
          <w:tab w:val="left" w:pos="2940"/>
        </w:tabs>
        <w:ind w:left="2940" w:hanging="420"/>
      </w:pPr>
      <w:rPr>
        <w:rFonts w:hint="default" w:ascii="Times New Roman" w:hAnsi="Times New Roman" w:eastAsia="宋体"/>
        <w:u w:val="none"/>
      </w:rPr>
    </w:lvl>
    <w:lvl w:ilvl="7" w:tentative="0">
      <w:start w:val="1"/>
      <w:numFmt w:val="lowerLetter"/>
      <w:lvlText w:val="%8)"/>
      <w:lvlJc w:val="left"/>
      <w:pPr>
        <w:tabs>
          <w:tab w:val="left" w:pos="3360"/>
        </w:tabs>
        <w:ind w:left="3360" w:hanging="420"/>
      </w:pPr>
      <w:rPr>
        <w:rFonts w:hint="default" w:ascii="Times New Roman" w:hAnsi="Times New Roman" w:eastAsia="宋体"/>
        <w:u w:val="none"/>
      </w:rPr>
    </w:lvl>
    <w:lvl w:ilvl="8" w:tentative="0">
      <w:start w:val="1"/>
      <w:numFmt w:val="lowerRoman"/>
      <w:lvlText w:val="%9."/>
      <w:lvlJc w:val="right"/>
      <w:pPr>
        <w:tabs>
          <w:tab w:val="left" w:pos="3780"/>
        </w:tabs>
        <w:ind w:left="3780" w:hanging="420"/>
      </w:pPr>
      <w:rPr>
        <w:rFonts w:hint="default" w:ascii="Times New Roman" w:hAnsi="Times New Roman" w:eastAsia="宋体"/>
        <w:u w:val="none"/>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35671"/>
    <w:rsid w:val="00273B33"/>
    <w:rsid w:val="00636566"/>
    <w:rsid w:val="00764B04"/>
    <w:rsid w:val="00A26C4E"/>
    <w:rsid w:val="00BA5EE5"/>
    <w:rsid w:val="00C1320F"/>
    <w:rsid w:val="00E91570"/>
    <w:rsid w:val="01F127BF"/>
    <w:rsid w:val="02122BED"/>
    <w:rsid w:val="03D50D6B"/>
    <w:rsid w:val="079E475E"/>
    <w:rsid w:val="08E35B4D"/>
    <w:rsid w:val="0956157B"/>
    <w:rsid w:val="0C693EBD"/>
    <w:rsid w:val="0D7B794E"/>
    <w:rsid w:val="0E3C0559"/>
    <w:rsid w:val="0F751CB9"/>
    <w:rsid w:val="1046304D"/>
    <w:rsid w:val="119D15EA"/>
    <w:rsid w:val="11EC5D5E"/>
    <w:rsid w:val="14402B3E"/>
    <w:rsid w:val="164C1B7C"/>
    <w:rsid w:val="184B547A"/>
    <w:rsid w:val="19C44884"/>
    <w:rsid w:val="1A360554"/>
    <w:rsid w:val="1ACD11B9"/>
    <w:rsid w:val="1B1C74E6"/>
    <w:rsid w:val="1BA451FA"/>
    <w:rsid w:val="1E8827A2"/>
    <w:rsid w:val="1EB42116"/>
    <w:rsid w:val="1F1022B8"/>
    <w:rsid w:val="22E43236"/>
    <w:rsid w:val="24026B85"/>
    <w:rsid w:val="28BF00D2"/>
    <w:rsid w:val="2AB91A78"/>
    <w:rsid w:val="2B3A6E37"/>
    <w:rsid w:val="2B3E0AC5"/>
    <w:rsid w:val="2B6047DD"/>
    <w:rsid w:val="2B715C7F"/>
    <w:rsid w:val="2C4441C1"/>
    <w:rsid w:val="2C9F5797"/>
    <w:rsid w:val="2CAC6994"/>
    <w:rsid w:val="2DAA7D49"/>
    <w:rsid w:val="2DD14FFA"/>
    <w:rsid w:val="2E517320"/>
    <w:rsid w:val="2EEA58B3"/>
    <w:rsid w:val="304242D9"/>
    <w:rsid w:val="31E562D7"/>
    <w:rsid w:val="33150943"/>
    <w:rsid w:val="344E05D7"/>
    <w:rsid w:val="35424BE3"/>
    <w:rsid w:val="36CD1DFE"/>
    <w:rsid w:val="37593FD2"/>
    <w:rsid w:val="37677F7E"/>
    <w:rsid w:val="38AA6BA1"/>
    <w:rsid w:val="38AC4F2E"/>
    <w:rsid w:val="39876018"/>
    <w:rsid w:val="3AD60A2A"/>
    <w:rsid w:val="3E881B47"/>
    <w:rsid w:val="403F5B9F"/>
    <w:rsid w:val="405407DE"/>
    <w:rsid w:val="407F238F"/>
    <w:rsid w:val="43340915"/>
    <w:rsid w:val="43C4752E"/>
    <w:rsid w:val="48C03659"/>
    <w:rsid w:val="4BDB49BD"/>
    <w:rsid w:val="4BFE2DC8"/>
    <w:rsid w:val="4C004029"/>
    <w:rsid w:val="4C2B0DD1"/>
    <w:rsid w:val="4C8A3A42"/>
    <w:rsid w:val="4F1D09AC"/>
    <w:rsid w:val="4FE17E8A"/>
    <w:rsid w:val="50A971CD"/>
    <w:rsid w:val="52081260"/>
    <w:rsid w:val="522F46AA"/>
    <w:rsid w:val="52496637"/>
    <w:rsid w:val="582544DC"/>
    <w:rsid w:val="591F517C"/>
    <w:rsid w:val="5ABB65CF"/>
    <w:rsid w:val="5AFD6150"/>
    <w:rsid w:val="5B3D1D55"/>
    <w:rsid w:val="5D0D2171"/>
    <w:rsid w:val="5E4E75C4"/>
    <w:rsid w:val="5F846A55"/>
    <w:rsid w:val="60623B9D"/>
    <w:rsid w:val="62FB6D53"/>
    <w:rsid w:val="6485381F"/>
    <w:rsid w:val="64C25EEE"/>
    <w:rsid w:val="65D703B6"/>
    <w:rsid w:val="67EC76AD"/>
    <w:rsid w:val="682121AC"/>
    <w:rsid w:val="6C9E4F54"/>
    <w:rsid w:val="6D9C7FAC"/>
    <w:rsid w:val="6EAD794E"/>
    <w:rsid w:val="6EC16E9D"/>
    <w:rsid w:val="710754CE"/>
    <w:rsid w:val="73050498"/>
    <w:rsid w:val="73835671"/>
    <w:rsid w:val="73D6741C"/>
    <w:rsid w:val="74081A28"/>
    <w:rsid w:val="747C39C6"/>
    <w:rsid w:val="75FC4FF6"/>
    <w:rsid w:val="765C1D95"/>
    <w:rsid w:val="76843C6D"/>
    <w:rsid w:val="7B63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99"/>
    <w:pPr>
      <w:keepNext/>
      <w:keepLines/>
      <w:spacing w:before="340" w:after="330" w:line="576" w:lineRule="auto"/>
      <w:outlineLvl w:val="0"/>
    </w:pPr>
    <w:rPr>
      <w:rFonts w:hint="eastAsia" w:eastAsia="宋体"/>
      <w:b/>
      <w:kern w:val="44"/>
      <w:sz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rFonts w:hint="eastAsia"/>
      <w:sz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2">
    <w:name w:val="列出段落1"/>
    <w:basedOn w:val="1"/>
    <w:unhideWhenUsed/>
    <w:qFormat/>
    <w:uiPriority w:val="99"/>
    <w:pPr>
      <w:ind w:firstLine="420" w:firstLineChars="200"/>
    </w:pPr>
    <w:rPr>
      <w:rFonts w:hint="eastAsia"/>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617</Words>
  <Characters>3520</Characters>
  <Lines>29</Lines>
  <Paragraphs>8</Paragraphs>
  <TotalTime>10</TotalTime>
  <ScaleCrop>false</ScaleCrop>
  <LinksUpToDate>false</LinksUpToDate>
  <CharactersWithSpaces>4129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2020-10-21T05:00:00Z</dcterms:created>
  <dc:creator>星星知我心</dc:creator>
  <cp:lastModifiedBy>0417</cp:lastModifiedBy>
  <dcterms:modified xsi:type="dcterms:W3CDTF">2021-08-03T08:34:04Z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C82BB3C244E240FFB5959225B5652FF5</vt:lpwstr>
  </property>
</Properties>
</file>